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BCD9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5236C2B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68897C50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8C280A3">
      <w:pPr>
        <w:pStyle w:val="4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35E909EF">
      <w:pPr>
        <w:pStyle w:val="4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项目编号：SEK2024037</w:t>
      </w:r>
    </w:p>
    <w:p w14:paraId="7DDBFAB8">
      <w:pPr>
        <w:pStyle w:val="4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项目名称：山东省第二康复医院疗休养中心酒店用品采购</w:t>
      </w:r>
    </w:p>
    <w:p w14:paraId="7E4E0854">
      <w:pPr>
        <w:pStyle w:val="4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00BA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E0496E1">
            <w:pPr>
              <w:pStyle w:val="4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550A864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2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6D8AEB7">
            <w:pPr>
              <w:pStyle w:val="4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4B367DD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7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0689DBB5">
            <w:pPr>
              <w:pStyle w:val="4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23A54123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C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B0700DE">
            <w:pPr>
              <w:pStyle w:val="4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4B2A5F69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3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C3B2557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60717E4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03FE5E">
      <w:pPr>
        <w:pStyle w:val="4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CF36E89">
      <w:pPr>
        <w:pStyle w:val="4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50270A">
      <w:pPr>
        <w:pStyle w:val="4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70737E5">
      <w:pPr>
        <w:pStyle w:val="4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699806E1">
      <w:pPr>
        <w:pStyle w:val="4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FBA301">
      <w:pPr>
        <w:pStyle w:val="4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9E6F39B">
      <w:pPr>
        <w:pStyle w:val="4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790B94A5">
      <w:pPr>
        <w:pStyle w:val="3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14100658">
      <w:pPr>
        <w:pStyle w:val="3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039D7A">
      <w:pPr>
        <w:pStyle w:val="3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响应文件要求</w:t>
      </w:r>
    </w:p>
    <w:p w14:paraId="6B8B5785"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内容要求</w:t>
      </w:r>
    </w:p>
    <w:p w14:paraId="790D97F4">
      <w:pPr>
        <w:pStyle w:val="4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1.营业执照副本（复印件加盖公章）及相关资质证明</w:t>
      </w:r>
    </w:p>
    <w:p w14:paraId="5BE9427A">
      <w:pPr>
        <w:pStyle w:val="4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435EBB55">
      <w:pPr>
        <w:pStyle w:val="4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报价单及报价明细（见附件）</w:t>
      </w:r>
    </w:p>
    <w:p w14:paraId="16B51F64">
      <w:pPr>
        <w:pStyle w:val="4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4.供应商认为有必要的其他材料（参照评分表）。</w:t>
      </w:r>
    </w:p>
    <w:p w14:paraId="7539D773"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其他要求</w:t>
      </w:r>
    </w:p>
    <w:p w14:paraId="1989E9FE"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一式三份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，建议钉装或胶装。</w:t>
      </w:r>
    </w:p>
    <w:p w14:paraId="5945E77F">
      <w:pPr>
        <w:pStyle w:val="4"/>
        <w:numPr>
          <w:ilvl w:val="0"/>
          <w:numId w:val="0"/>
        </w:numP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不做要求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2D48BD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3.响应文件做好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目录和页码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BC8B061">
      <w:pPr>
        <w:widowControl w:val="0"/>
        <w:jc w:val="left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附件3：报价单及报价明细</w:t>
      </w:r>
    </w:p>
    <w:p w14:paraId="7319D42B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220778A1">
      <w:pPr>
        <w:widowControl w:val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vertAlign w:val="baseline"/>
          <w:lang w:val="en-US" w:eastAsia="zh-CN" w:bidi="ar-SA"/>
        </w:rPr>
        <w:t>报价单</w:t>
      </w:r>
    </w:p>
    <w:p w14:paraId="3B9D2044">
      <w:pPr>
        <w:pStyle w:val="3"/>
        <w:rPr>
          <w:rFonts w:hint="eastAsia"/>
          <w:lang w:val="en-US" w:eastAsia="zh-CN"/>
        </w:rPr>
      </w:pPr>
    </w:p>
    <w:tbl>
      <w:tblPr>
        <w:tblStyle w:val="8"/>
        <w:tblW w:w="8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02"/>
        <w:gridCol w:w="4342"/>
      </w:tblGrid>
      <w:tr w14:paraId="2B33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DAE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7AC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319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折扣</w:t>
            </w:r>
          </w:p>
        </w:tc>
      </w:tr>
      <w:tr w14:paraId="572A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616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9FE6">
            <w:pPr>
              <w:widowControl w:val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山东省第二康复疗休养中心酒店用品采购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736E">
            <w:pPr>
              <w:widowControl w:val="0"/>
              <w:ind w:firstLine="280" w:firstLineChars="1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%</w:t>
            </w:r>
          </w:p>
          <w:p w14:paraId="79B8BAA3">
            <w:pPr>
              <w:widowControl w:val="0"/>
              <w:ind w:firstLine="28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（控制价*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>折扣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=成交价）</w:t>
            </w:r>
          </w:p>
        </w:tc>
      </w:tr>
      <w:tr w14:paraId="3FDF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E56634"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FB0B1">
            <w:pPr>
              <w:widowControl w:val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6D69884A">
      <w:pPr>
        <w:widowControl w:val="0"/>
        <w:ind w:left="1280" w:hanging="880" w:hangingChars="400"/>
        <w:jc w:val="both"/>
        <w:rPr>
          <w:rFonts w:hint="eastAsia" w:ascii="仿宋" w:hAnsi="仿宋" w:eastAsia="仿宋" w:cs="仿宋"/>
          <w:kern w:val="2"/>
          <w:sz w:val="22"/>
          <w:szCs w:val="22"/>
          <w:vertAlign w:val="baseline"/>
          <w:lang w:val="en-US" w:eastAsia="zh-CN" w:bidi="ar-SA"/>
        </w:rPr>
      </w:pPr>
    </w:p>
    <w:p w14:paraId="7CCE205A">
      <w:pPr>
        <w:widowControl w:val="0"/>
        <w:ind w:left="1280" w:hanging="1120" w:hangingChars="400"/>
        <w:jc w:val="both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注：（1）提交报价单视同响应院内采购项目需求公示中所有要求。</w:t>
      </w:r>
    </w:p>
    <w:p w14:paraId="02EB1233">
      <w:pPr>
        <w:widowControl w:val="0"/>
        <w:numPr>
          <w:ilvl w:val="0"/>
          <w:numId w:val="1"/>
        </w:numPr>
        <w:ind w:firstLine="280" w:firstLineChars="100"/>
        <w:jc w:val="both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供应商所报价格为含税全包价，因参与本项目产生的人工、印刷、差旅等费用由供应商承担。</w:t>
      </w:r>
    </w:p>
    <w:p w14:paraId="6F61BA01"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（3）报价不得高于预算控制价。</w:t>
      </w:r>
    </w:p>
    <w:p w14:paraId="167FDC63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 xml:space="preserve">  </w:t>
      </w:r>
    </w:p>
    <w:p w14:paraId="20B9A5F0"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供应商名称：（公章）         </w:t>
      </w:r>
    </w:p>
    <w:p w14:paraId="1012103F"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法定代表人或授权代理人（签字或盖章）：          </w:t>
      </w:r>
    </w:p>
    <w:p w14:paraId="742A02FB"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                             </w:t>
      </w:r>
    </w:p>
    <w:p w14:paraId="64A71B0C"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sectPr>
          <w:footerReference r:id="rId3" w:type="default"/>
          <w:pgSz w:w="11906" w:h="16838"/>
          <w:pgMar w:top="1270" w:right="1800" w:bottom="110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年   月   日</w:t>
      </w:r>
    </w:p>
    <w:p w14:paraId="6730481A">
      <w:pPr>
        <w:widowControl w:val="0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报价明细表</w:t>
      </w:r>
    </w:p>
    <w:tbl>
      <w:tblPr>
        <w:tblStyle w:val="8"/>
        <w:tblW w:w="54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03"/>
        <w:gridCol w:w="2885"/>
        <w:gridCol w:w="735"/>
        <w:gridCol w:w="1185"/>
        <w:gridCol w:w="794"/>
        <w:gridCol w:w="907"/>
        <w:gridCol w:w="1191"/>
      </w:tblGrid>
      <w:tr w14:paraId="10C3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参考规格/尺寸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F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控制单价（元）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规格型号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折扣单价（元）</w:t>
            </w:r>
          </w:p>
        </w:tc>
      </w:tr>
      <w:tr w14:paraId="4F72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卷纸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直径6.8cm，高度9.5cm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7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A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0.75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E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2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BE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擦手纸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200mm*200mm，每包200抽至300抽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6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5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F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F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4F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9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白色塑料袋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42cm*42cm,无色透明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0.05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D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E9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垃圾袋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80*100cm，平口，黑色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8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23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E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一次性餐盒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上口径11.8cm左右，高度8cm左右，底径8.2cm左右，环保材质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C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箱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E9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一次性套餐盒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22.5cm*20cm，高度4.2cm左右，环保材质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3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箱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74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打包袋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24cm*40cm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7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72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全能清洁剂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每桶3至5升，保质期≥2年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桶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D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5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11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乳胶手套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具备耐刮耐磨以及防滑功能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付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6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DB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5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洁厕剂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F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每桶3至5升，保质期≥2年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桶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7E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0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地毯清洁剂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F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每桶3至5升，保质期≥2年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桶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4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5D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酒店香薰油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9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每桶1升左右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E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桶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35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D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9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餐巾纸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270mm*270mm，单层，纯木浆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B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9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F6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8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抽纸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3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95mm*100mm，纯木浆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A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B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A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77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3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7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保鲜膜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40cm*500cm，食品级材料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1C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汤勺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6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总长度9.5cm左右，勺头宽3cm左右，食品级密胺材质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0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6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9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9D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金刚筷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长度23cm左右，食品级密胺材质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F2A6C06">
      <w:pPr>
        <w:widowControl w:val="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-SA"/>
        </w:rPr>
        <w:sectPr>
          <w:pgSz w:w="11906" w:h="16838"/>
          <w:pgMar w:top="533" w:right="1633" w:bottom="646" w:left="163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-SA"/>
        </w:rPr>
        <w:t>注:折扣单价=控制单价×所报折扣</w:t>
      </w:r>
    </w:p>
    <w:p w14:paraId="58B55812">
      <w:pPr>
        <w:pStyle w:val="3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附件4：采购需求</w:t>
      </w:r>
    </w:p>
    <w:p w14:paraId="3B99B74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采购内容</w:t>
      </w:r>
    </w:p>
    <w:p w14:paraId="43F2F7E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疗休养中心酒店用品。</w:t>
      </w:r>
    </w:p>
    <w:p w14:paraId="7C509CE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服务年限</w:t>
      </w:r>
    </w:p>
    <w:p w14:paraId="08F9A1A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自签订合同起两年，合同到期前，双方评价无异议且医院预算资金已落实，可续签一年。</w:t>
      </w:r>
    </w:p>
    <w:p w14:paraId="57C90B95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付款方式</w:t>
      </w:r>
    </w:p>
    <w:p w14:paraId="729C579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每季度据实结算。</w:t>
      </w:r>
    </w:p>
    <w:p w14:paraId="351D6F01">
      <w:pPr>
        <w:pStyle w:val="3"/>
        <w:numPr>
          <w:ilvl w:val="0"/>
          <w:numId w:val="0"/>
        </w:numPr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预算控制单价</w:t>
      </w:r>
    </w:p>
    <w:tbl>
      <w:tblPr>
        <w:tblStyle w:val="8"/>
        <w:tblW w:w="441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655"/>
        <w:gridCol w:w="4270"/>
        <w:gridCol w:w="759"/>
        <w:gridCol w:w="1259"/>
      </w:tblGrid>
      <w:tr w14:paraId="71B6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参考规格/尺寸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D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控制单价（元）</w:t>
            </w:r>
          </w:p>
        </w:tc>
      </w:tr>
      <w:tr w14:paraId="7AF4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7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F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卷纸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5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直径6.8cm，高度9.5cm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卷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0.75</w:t>
            </w:r>
          </w:p>
        </w:tc>
      </w:tr>
      <w:tr w14:paraId="2571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擦手纸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200mm*200mm，每包200抽至300抽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577D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白色塑料袋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42cm*42cm,无色透明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0.05</w:t>
            </w:r>
          </w:p>
        </w:tc>
      </w:tr>
      <w:tr w14:paraId="0761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7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垃圾袋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6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80*100cm，平口，黑色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7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</w:tr>
      <w:tr w14:paraId="6720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2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一次性餐盒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上口径11.8cm左右，高度8cm左右，底径8.2cm左右，环保材质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F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箱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</w:tr>
      <w:tr w14:paraId="3D96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一次性套餐盒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B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22.5cm*20cm，高度4.2cm左右，环保材质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箱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</w:tr>
      <w:tr w14:paraId="28E4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打包袋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24cm*40cm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</w:tr>
      <w:tr w14:paraId="5C3E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全能清洁剂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每桶3至5升，保质期≥2年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F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桶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 w14:paraId="405F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5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乳胶手套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具备耐刮耐磨以及防滑功能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付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2474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A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洁厕剂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7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每桶3至5升，保质期≥2年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A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桶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 w14:paraId="72B5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地毯清洁剂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1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每桶3至5升，保质期≥2年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桶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</w:tr>
      <w:tr w14:paraId="4301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3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酒店香薰油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每桶1升左右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0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桶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</w:tr>
      <w:tr w14:paraId="0480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7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E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餐巾纸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270mm*270mm，单层，纯木浆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</w:tr>
      <w:tr w14:paraId="0AF8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A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抽纸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95mm*100mm，纯木浆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8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提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 w14:paraId="6DE1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保鲜膜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40cm*500cm，食品级材料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卷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 w14:paraId="0E2A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汤勺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总长度9.5cm左右，勺头宽3cm左右，食品级密胺材质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1.5</w:t>
            </w:r>
          </w:p>
        </w:tc>
      </w:tr>
      <w:tr w14:paraId="2ECA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金刚筷</w:t>
            </w:r>
          </w:p>
        </w:tc>
        <w:tc>
          <w:tcPr>
            <w:tcW w:w="2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长度23cm左右，食品级密胺材质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1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0.8</w:t>
            </w:r>
          </w:p>
        </w:tc>
      </w:tr>
    </w:tbl>
    <w:p w14:paraId="105EA847">
      <w:pPr>
        <w:rPr>
          <w:rFonts w:hint="eastAsia"/>
          <w:lang w:val="en-US" w:eastAsia="zh-CN"/>
        </w:rPr>
        <w:sectPr>
          <w:pgSz w:w="11906" w:h="16838"/>
          <w:pgMar w:top="1043" w:right="1179" w:bottom="986" w:left="1293" w:header="851" w:footer="992" w:gutter="0"/>
          <w:cols w:space="425" w:num="1"/>
          <w:docGrid w:type="lines" w:linePitch="312" w:charSpace="0"/>
        </w:sectPr>
      </w:pPr>
    </w:p>
    <w:p w14:paraId="545D45CB">
      <w:pP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附件5：评分表</w:t>
      </w:r>
    </w:p>
    <w:tbl>
      <w:tblPr>
        <w:tblStyle w:val="8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"/>
        <w:gridCol w:w="7882"/>
      </w:tblGrid>
      <w:tr w14:paraId="1616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4B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</w:rPr>
              <w:t>评分项目</w:t>
            </w:r>
          </w:p>
        </w:tc>
        <w:tc>
          <w:tcPr>
            <w:tcW w:w="788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8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</w:rPr>
              <w:t>评分标准</w:t>
            </w:r>
          </w:p>
        </w:tc>
      </w:tr>
      <w:tr w14:paraId="3A24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277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5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投标报价</w:t>
            </w:r>
          </w:p>
          <w:p w14:paraId="2192C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b/>
                <w:snapToGrid w:val="0"/>
                <w:color w:val="auto"/>
                <w:sz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5分）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8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满足采购文件要求且最后报价最低的供应商的价格为基准价，其价格分为满分35分。</w:t>
            </w:r>
          </w:p>
          <w:p w14:paraId="2703D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其他供应商的价格分统一按照下列公示计算：</w:t>
            </w:r>
          </w:p>
          <w:p w14:paraId="2498A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报价得分=（评标基准价/最终报价）×</w:t>
            </w:r>
            <w:r>
              <w:rPr>
                <w:rFonts w:hint="default" w:ascii="仿宋" w:hAnsi="仿宋" w:eastAsia="仿宋" w:cs="仿宋"/>
                <w:b w:val="0"/>
                <w:bCs/>
                <w:snapToGrid w:val="0"/>
                <w:color w:val="auto"/>
                <w:sz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5%×100</w:t>
            </w:r>
          </w:p>
        </w:tc>
      </w:tr>
      <w:tr w14:paraId="4DB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C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产品综合质量</w:t>
            </w:r>
          </w:p>
          <w:p w14:paraId="7D75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(35分)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4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由采购小组根据供应商所报产品综合质量可靠性、供货渠道是否正规及源头是否可追溯等情况进行综合评价：</w:t>
            </w:r>
          </w:p>
          <w:p w14:paraId="208B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a.所报产品综合质量可靠、供货渠道正规且源头明确，完全满足或优于项目使用需求的，在 28-35分范围内评分；</w:t>
            </w:r>
          </w:p>
          <w:p w14:paraId="0C0E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b.所报产品的综合质量无突出优势，仅能满足项目基础要求的，在 14-27 分范围内评分；</w:t>
            </w:r>
          </w:p>
          <w:p w14:paraId="6737E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c.所报产品的综合质量、供货渠道或源头存在欠缺或不满足项，产品综合质量存在隐患的，在 0-13分范围内评分；</w:t>
            </w:r>
          </w:p>
          <w:p w14:paraId="4C0CA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d.未对此项进行表述的不得分。</w:t>
            </w:r>
          </w:p>
        </w:tc>
      </w:tr>
      <w:tr w14:paraId="5F6A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7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2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供货配送方案</w:t>
            </w:r>
          </w:p>
          <w:p w14:paraId="7C449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（10分）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BD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由采购小组根据供应商供货配送的及时性、临时保管方案考虑是否周全，运输及装卸人员是否充足等情况，横向对比后，在1-10分范围内评分。</w:t>
            </w:r>
          </w:p>
          <w:p w14:paraId="69640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未对此项进行表述的不得分。</w:t>
            </w:r>
          </w:p>
        </w:tc>
      </w:tr>
      <w:tr w14:paraId="3CA9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277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40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</w:rPr>
              <w:t>企业业绩</w:t>
            </w:r>
          </w:p>
          <w:p w14:paraId="1DFA9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</w:rPr>
              <w:t>分）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17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自2022年1月1日（以合同签订时间为准）以来类似项目业绩，有1个业绩得1分，最多得10分。</w:t>
            </w:r>
          </w:p>
          <w:p w14:paraId="4D2CE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</w:rPr>
              <w:t>每个业绩须同时提供：合同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的复印件，否则不得分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</w:rPr>
              <w:t>；</w:t>
            </w:r>
          </w:p>
        </w:tc>
      </w:tr>
      <w:tr w14:paraId="46B1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277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B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售后服务</w:t>
            </w:r>
          </w:p>
          <w:p w14:paraId="2D207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(6分)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9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由采购小组根据供应商的售后服务响应时间、产品退换货的便利程度、紧急需要及恶劣天气下的应急方案等情况，横向对比后，在0-6分范围内评分。</w:t>
            </w:r>
          </w:p>
          <w:p w14:paraId="07E37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未对此项进行表述的不得分。</w:t>
            </w:r>
          </w:p>
        </w:tc>
      </w:tr>
      <w:tr w14:paraId="6B3B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A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合理优惠措施</w:t>
            </w:r>
          </w:p>
          <w:p w14:paraId="3F1B5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lang w:val="en-US" w:eastAsia="zh-CN"/>
              </w:rPr>
              <w:t>（4分）</w:t>
            </w:r>
          </w:p>
        </w:tc>
        <w:tc>
          <w:tcPr>
            <w:tcW w:w="788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6A1D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</w:rPr>
              <w:t>根据各投标供应商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  <w:lang w:val="en-US" w:eastAsia="zh-CN"/>
              </w:rPr>
              <w:t>提供的优惠措施，切实可行合理的，被采购小组认可1条的得1分，最高得4分</w:t>
            </w:r>
            <w:r>
              <w:rPr>
                <w:rFonts w:hint="eastAsia" w:ascii="仿宋" w:hAnsi="仿宋" w:eastAsia="仿宋" w:cs="仿宋"/>
                <w:b w:val="0"/>
                <w:bCs/>
                <w:snapToGrid w:val="0"/>
                <w:color w:val="auto"/>
                <w:sz w:val="24"/>
              </w:rPr>
              <w:t>。</w:t>
            </w:r>
          </w:p>
        </w:tc>
      </w:tr>
    </w:tbl>
    <w:p w14:paraId="41DBB576"/>
    <w:sectPr>
      <w:footerReference r:id="rId4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51BF1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C0E85"/>
    <w:multiLevelType w:val="singleLevel"/>
    <w:tmpl w:val="B1AC0E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F4F4EE"/>
    <w:multiLevelType w:val="singleLevel"/>
    <w:tmpl w:val="5FF4F4E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245A9"/>
    <w:rsid w:val="0D493968"/>
    <w:rsid w:val="1789015A"/>
    <w:rsid w:val="221D3611"/>
    <w:rsid w:val="38E548B4"/>
    <w:rsid w:val="44FA3CD5"/>
    <w:rsid w:val="47E72E6E"/>
    <w:rsid w:val="4A4A5BA5"/>
    <w:rsid w:val="4BFA597F"/>
    <w:rsid w:val="50253829"/>
    <w:rsid w:val="55A15289"/>
    <w:rsid w:val="5C59097B"/>
    <w:rsid w:val="5E3F2152"/>
    <w:rsid w:val="5E9245A9"/>
    <w:rsid w:val="69010562"/>
    <w:rsid w:val="75D2159D"/>
    <w:rsid w:val="7D9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482"/>
    </w:pPr>
    <w:rPr>
      <w:b/>
      <w:sz w:val="24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3">
    <w:name w:val="Other|1"/>
    <w:qFormat/>
    <w:uiPriority w:val="0"/>
    <w:pPr>
      <w:widowControl w:val="0"/>
      <w:shd w:val="clear" w:color="auto" w:fill="auto"/>
      <w:spacing w:line="430" w:lineRule="auto"/>
      <w:jc w:val="both"/>
    </w:pPr>
    <w:rPr>
      <w:rFonts w:ascii="宋体" w:hAnsi="宋体" w:eastAsia="宋体" w:cs="宋体"/>
      <w:kern w:val="2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qFormat/>
    <w:uiPriority w:val="0"/>
    <w:pPr>
      <w:widowControl w:val="0"/>
      <w:shd w:val="clear" w:color="auto" w:fill="auto"/>
      <w:spacing w:line="415" w:lineRule="auto"/>
      <w:ind w:firstLine="400"/>
      <w:jc w:val="both"/>
    </w:pPr>
    <w:rPr>
      <w:rFonts w:ascii="MingLiU" w:hAnsi="MingLiU" w:eastAsia="MingLiU" w:cs="MingLiU"/>
      <w:kern w:val="2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2501</Words>
  <Characters>2950</Characters>
  <Lines>0</Lines>
  <Paragraphs>0</Paragraphs>
  <TotalTime>6</TotalTime>
  <ScaleCrop>false</ScaleCrop>
  <LinksUpToDate>false</LinksUpToDate>
  <CharactersWithSpaces>3038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2024-11-27T07:10:00Z</dcterms:created>
  <dc:creator>依心而行</dc:creator>
  <cp:lastModifiedBy>依心而行</cp:lastModifiedBy>
  <dcterms:modified xsi:type="dcterms:W3CDTF">2025-01-08T07:35:50Z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B7150F4F170C4792A29ADFC37538EA47_13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