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C2B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211EB7D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SEK2025027</w:t>
      </w:r>
    </w:p>
    <w:p w14:paraId="7FBCB196">
      <w:pPr>
        <w:pStyle w:val="6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山东省第二康复医院特需门诊及部分诊室改造提升项目项目</w:t>
      </w:r>
    </w:p>
    <w:p w14:paraId="3B14409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6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C2DD1C">
      <w:pPr>
        <w:pStyle w:val="6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50270A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0737E5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FBA301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C5A0ACA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3BF66E1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2B5748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一、项目总体说明</w:t>
      </w:r>
    </w:p>
    <w:p w14:paraId="76FA45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为进一步满足患者就医需求，营造符合诊室特点的就诊环境，现拟对特需门诊、盆底康复室以及药学部部分房间进行改造提升。</w:t>
      </w:r>
    </w:p>
    <w:p w14:paraId="4F063A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工程量清单</w:t>
      </w:r>
    </w:p>
    <w:tbl>
      <w:tblPr>
        <w:tblStyle w:val="7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222"/>
        <w:gridCol w:w="1859"/>
        <w:gridCol w:w="1964"/>
      </w:tblGrid>
      <w:tr w14:paraId="3ADB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门诊楼一楼药剂科改造</w:t>
            </w:r>
          </w:p>
        </w:tc>
      </w:tr>
      <w:tr w14:paraId="1B43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8D7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8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开门洞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5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7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C6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装门（防火门）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FB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7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2D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拆除柱盆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92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A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8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 w14:paraId="537E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纱窗更换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52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水电改造灯具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52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3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门窗零星维修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02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卫生清理保洁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029144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7"/>
        <w:tblW w:w="8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97"/>
        <w:gridCol w:w="3420"/>
        <w:gridCol w:w="1095"/>
        <w:gridCol w:w="1155"/>
      </w:tblGrid>
      <w:tr w14:paraId="288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门诊二楼贵宾室改造</w:t>
            </w:r>
          </w:p>
        </w:tc>
      </w:tr>
      <w:tr w14:paraId="7630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9BC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B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原顶棚拆除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1.垃圾外运自行考虑。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0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A8D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墙面冰火板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1.冰火板6㎜厚2.基层为9㎜厚阻燃板。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3.配套不锈钢收口条。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102A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4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1.</w:t>
            </w:r>
            <w:r>
              <w:rPr>
                <w:rStyle w:val="18"/>
                <w:lang w:val="en-US" w:eastAsia="zh-CN" w:bidi="ar"/>
              </w:rPr>
              <w:t>6</w:t>
            </w:r>
            <w:r>
              <w:rPr>
                <w:rStyle w:val="17"/>
                <w:lang w:val="en-US" w:eastAsia="zh-CN" w:bidi="ar"/>
              </w:rPr>
              <w:t>00*600铝扣板2.轻钢龙骨骨架。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C69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1.LED平板灯600*600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22B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9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A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978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B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窗帘盒及窗帘轨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6779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A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9DE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 w14:paraId="417B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F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0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配脚踏式洗手池（品牌）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81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二联开关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C8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五孔10A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93C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0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D2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8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F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A2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2.5mm铜芯线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E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C27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2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PVC管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0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1.</w:t>
            </w:r>
            <w:r>
              <w:rPr>
                <w:rStyle w:val="18"/>
                <w:lang w:val="en-US" w:eastAsia="zh-CN" w:bidi="ar"/>
              </w:rPr>
              <w:t>φ</w:t>
            </w:r>
            <w:r>
              <w:rPr>
                <w:rStyle w:val="17"/>
                <w:lang w:val="en-US" w:eastAsia="zh-CN" w:bidi="ar"/>
              </w:rPr>
              <w:t>16PVC管。2.暗敷。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F28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大理石窗台板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0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E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6324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1.φ20角阀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E2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B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F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70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轻钢龙骨暖气罩及管道包封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47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7BAA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铝合金检查口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7F71B0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7"/>
        <w:tblW w:w="8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97"/>
        <w:gridCol w:w="3420"/>
        <w:gridCol w:w="1095"/>
        <w:gridCol w:w="1155"/>
      </w:tblGrid>
      <w:tr w14:paraId="3293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门诊二楼盆底康复室改造</w:t>
            </w:r>
          </w:p>
        </w:tc>
      </w:tr>
      <w:tr w14:paraId="1EC9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A70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4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A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原顶棚拆除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1.垃圾外运自行考虑。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5D8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墙面冰火板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D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1.冰火板6㎜厚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2.基层为9㎜厚阻燃板。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3.配套不锈钢收口条。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0F6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8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1.600*600铝扣板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2.轻钢龙骨骨架。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F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1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6E5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3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1.LED平板灯600*600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C9A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9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4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F57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3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窗帘盒及窗帘轨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0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22EC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1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二联开关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C7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0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五孔10A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01A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F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E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A9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C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2.5mm铜芯线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276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7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8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1.φ16PVC管。2.暗敷。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53F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4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大理石窗台板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CA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 w14:paraId="4505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1.φ20角阀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3F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暖气罩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E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3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5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轻钢龙骨暖气罩及管道包封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11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4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 w14:paraId="190D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F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8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铝合金检查口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D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05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D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隔帘拆除、安装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8E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B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78403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三、工期</w:t>
      </w:r>
    </w:p>
    <w:p w14:paraId="3BD9C7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供应商可竞报。</w:t>
      </w:r>
    </w:p>
    <w:p w14:paraId="7410C9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四、付款方式</w:t>
      </w:r>
    </w:p>
    <w:p w14:paraId="288D28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合同签订后，施工完成且验收完成通过后，根据合格发票，支付至审定值的100%。</w:t>
      </w:r>
    </w:p>
    <w:p w14:paraId="58F8B6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本项目采用固定全费用综合单价形式报价。合同形式为固定单价合同。</w:t>
      </w:r>
    </w:p>
    <w:p w14:paraId="06108EFE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143AEC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DE3800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4CCFFA7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53CD9B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9EC53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4181DC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（见附件3）</w:t>
      </w:r>
    </w:p>
    <w:p w14:paraId="396D7D8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报价单及报价明细（见附件4）</w:t>
      </w:r>
    </w:p>
    <w:p w14:paraId="7F68FAD5">
      <w:pPr>
        <w:pStyle w:val="6"/>
        <w:keepNext w:val="0"/>
        <w:keepLines w:val="0"/>
        <w:pageBreakBefore w:val="0"/>
        <w:tabs>
          <w:tab w:val="left" w:pos="17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5.主材表（包括不限于品牌、颜色等）</w:t>
      </w:r>
    </w:p>
    <w:p w14:paraId="239565A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6.供应商认为有必要的其他材料。</w:t>
      </w:r>
    </w:p>
    <w:p w14:paraId="59AB948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5D4FDD83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060AF1B7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077A7C22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5F20605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F4490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0BFB9277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3FE79C13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附件4：报价单及报价明细</w:t>
      </w:r>
    </w:p>
    <w:p w14:paraId="6873CC7C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3185E913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7684E2A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7"/>
        <w:tblW w:w="9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206"/>
        <w:gridCol w:w="5125"/>
      </w:tblGrid>
      <w:tr w14:paraId="7C23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855D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553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1A9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报价(元)</w:t>
            </w:r>
          </w:p>
        </w:tc>
      </w:tr>
      <w:tr w14:paraId="444A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B2F7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912B">
            <w:pPr>
              <w:pStyle w:val="6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山东省第二康复医院特需门诊及部分诊室改造提升项目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FA8">
            <w:pPr>
              <w:pStyle w:val="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21EF3ECE">
            <w:pPr>
              <w:pStyle w:val="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1FA8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81D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工期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91F0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B2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6BD7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D92F0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AD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961D"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74E75"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0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7FABF">
            <w:pPr>
              <w:pStyle w:val="6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1AC2"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2C2D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3DD138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C3511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A0FE4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0D573A0A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5540C93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3413285E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7B3361D">
      <w:pPr>
        <w:pStyle w:val="6"/>
        <w:jc w:val="both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</w:t>
      </w:r>
    </w:p>
    <w:p w14:paraId="5748931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报价明细表</w:t>
      </w:r>
    </w:p>
    <w:tbl>
      <w:tblPr>
        <w:tblStyle w:val="7"/>
        <w:tblpPr w:leftFromText="180" w:rightFromText="180" w:vertAnchor="text" w:horzAnchor="page" w:tblpXSpec="center" w:tblpY="301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77"/>
        <w:gridCol w:w="1153"/>
        <w:gridCol w:w="1005"/>
        <w:gridCol w:w="1245"/>
        <w:gridCol w:w="1185"/>
        <w:gridCol w:w="1100"/>
      </w:tblGrid>
      <w:tr w14:paraId="7846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门诊楼一楼药剂科改造</w:t>
            </w:r>
          </w:p>
        </w:tc>
      </w:tr>
      <w:tr w14:paraId="2D8D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51D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开门洞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6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装门（防火门）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A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5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拆除柱盆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7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2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纱窗更换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2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水电改造灯具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0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门窗零星维修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3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卫生清理保洁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7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E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3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42B022">
      <w:pPr>
        <w:pStyle w:val="6"/>
        <w:ind w:right="745" w:rightChars="355"/>
        <w:jc w:val="center"/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</w:pPr>
    </w:p>
    <w:tbl>
      <w:tblPr>
        <w:tblStyle w:val="8"/>
        <w:tblpPr w:leftFromText="180" w:rightFromText="180" w:vertAnchor="text" w:tblpX="10214" w:tblpY="-2148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1BD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5FE52CFA"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W w:w="57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36"/>
        <w:gridCol w:w="2667"/>
        <w:gridCol w:w="728"/>
        <w:gridCol w:w="728"/>
        <w:gridCol w:w="852"/>
        <w:gridCol w:w="960"/>
        <w:gridCol w:w="1140"/>
      </w:tblGrid>
      <w:tr w14:paraId="4F37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门诊二楼盆底康复室改造</w:t>
            </w:r>
          </w:p>
        </w:tc>
      </w:tr>
      <w:tr w14:paraId="6EAF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7832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D2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4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原顶棚拆除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1.垃圾外运自行考虑。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1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7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墙面冰火板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C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1.冰火板6㎜厚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2.基层为9㎜厚阻燃板。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3.配套不锈钢收口条。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F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D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1.600*600铝扣板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2.轻钢龙骨骨架。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B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0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A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5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1.LED平板灯600*600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F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C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7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E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5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C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6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A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窗帘盒及窗帘轨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6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D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A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C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1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二联开关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2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五孔10A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5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5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09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8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C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2.5mm铜芯线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3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1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BF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0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F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1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6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1.φ16PVC管。2.暗敷。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B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C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C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D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D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大理石窗台板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AB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5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5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9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7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C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D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1.φ20角阀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E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5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8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暖气罩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9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9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2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D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轻钢龙骨暖气罩及管道包封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5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6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0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铝合金检查口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E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3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隔帘拆除、安装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3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D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A68A09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tbl>
      <w:tblPr>
        <w:tblStyle w:val="7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05"/>
        <w:gridCol w:w="2220"/>
        <w:gridCol w:w="615"/>
        <w:gridCol w:w="615"/>
        <w:gridCol w:w="1350"/>
        <w:gridCol w:w="1320"/>
        <w:gridCol w:w="1335"/>
      </w:tblGrid>
      <w:tr w14:paraId="78A5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门诊二楼贵宾室改造</w:t>
            </w:r>
          </w:p>
        </w:tc>
      </w:tr>
      <w:tr w14:paraId="7449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单价（元）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F8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B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原顶棚拆除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7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1.垃圾外运自行考虑。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6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1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A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F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F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墙面冰火板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F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1.冰火板6㎜厚2.基层为9㎜厚阻燃板。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3.配套不锈钢收口条。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9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A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A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4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C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1.600*600铝扣板2.轻钢龙骨骨架。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F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7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1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3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89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6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1.LED平板灯600*600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7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B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A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B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9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8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不锈钢踢脚线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A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2F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8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27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6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B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5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窗帘盒及窗帘轨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71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FA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8D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5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6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4E8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8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3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3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A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2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0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A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配脚踏式洗手池（品牌）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8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4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E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3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C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二联开关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2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D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8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4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五孔10A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0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1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C9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三孔16A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C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3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D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2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防溅盒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56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防溅盒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4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D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D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8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5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2.5mm铜芯线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8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7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D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2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B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8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B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1.φ16PVC管。2.暗敷。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6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2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10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8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A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6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大理石窗台板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9F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0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D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7F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C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72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5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0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1.φ20角阀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6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73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E2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14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6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D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A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7D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16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1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B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轻钢龙骨暖气罩及管道包封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25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D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2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7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A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铝合金检查口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D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3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8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C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E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2D4BB9">
      <w:pPr>
        <w:pStyle w:val="6"/>
        <w:jc w:val="both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FDC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92F0BF"/>
    <w:multiLevelType w:val="singleLevel"/>
    <w:tmpl w:val="1F92F0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DC7530A"/>
    <w:rsid w:val="17D667F5"/>
    <w:rsid w:val="194E74DA"/>
    <w:rsid w:val="1A0C303A"/>
    <w:rsid w:val="1BFF47FF"/>
    <w:rsid w:val="1E1F397D"/>
    <w:rsid w:val="29967B7C"/>
    <w:rsid w:val="31544162"/>
    <w:rsid w:val="34750D1D"/>
    <w:rsid w:val="399A22EF"/>
    <w:rsid w:val="3D7D1B43"/>
    <w:rsid w:val="3F7C1329"/>
    <w:rsid w:val="431C2E9C"/>
    <w:rsid w:val="45C65B9F"/>
    <w:rsid w:val="48BD04A9"/>
    <w:rsid w:val="49FE730D"/>
    <w:rsid w:val="4B6C2A7D"/>
    <w:rsid w:val="4E517606"/>
    <w:rsid w:val="52736709"/>
    <w:rsid w:val="644F31C6"/>
    <w:rsid w:val="6C093EFE"/>
    <w:rsid w:val="78F36F11"/>
    <w:rsid w:val="7BC076C6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5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6">
    <w:name w:val="正文1"/>
    <w:basedOn w:val="1"/>
    <w:qFormat/>
    <w:uiPriority w:val="0"/>
    <w:pPr>
      <w:keepLines w:val="0"/>
      <w:wordWrap w:val="0"/>
      <w:spacing w:before="0" w:beforeLines="0" w:after="0" w:afterLines="0" w:line="560" w:lineRule="exact"/>
      <w:ind w:firstLine="200" w:firstLineChars="200"/>
      <w:jc w:val="left"/>
    </w:pPr>
    <w:rPr>
      <w:rFonts w:ascii="Arial Unicode MS" w:hAnsi="Arial Unicode MS" w:eastAsia="楷体_GB2312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1929</Words>
  <Characters>2234</Characters>
  <Lines>0</Lines>
  <Paragraphs>0</Paragraphs>
  <TotalTime>1</TotalTime>
  <ScaleCrop>false</ScaleCrop>
  <LinksUpToDate>false</LinksUpToDate>
  <CharactersWithSpaces>2290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2025-08-26T09:59:31Z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4A2BCA5BB0874D82BC740358AF6C924F_13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