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26" w:name="_GoBack"/>
      <w:bookmarkEnd w:id="26"/>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SEK2025037C</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山东省第二康复医院医用耗材C采购项目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供应商填报的全费用报价包括为完成磋商文件要求而发生的全部费用、必要的保险（含货物保险和人身保险）、利润、税费、成交服务费、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参加本次报价的单位均被视为承认本磋商文件的所有条款，并按磋商文件规定条款完成投标任务和活动。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EAA6AD2">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二、清单</w:t>
      </w:r>
    </w:p>
    <w:tbl>
      <w:tblPr>
        <w:tblStyle w:val="15"/>
        <w:tblW w:w="13962"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99"/>
        <w:gridCol w:w="6724"/>
        <w:gridCol w:w="992"/>
        <w:gridCol w:w="1140"/>
        <w:gridCol w:w="1005"/>
        <w:gridCol w:w="837"/>
      </w:tblGrid>
      <w:tr w14:paraId="1E57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187F6C69">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22AD38E2">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采购标的</w:t>
            </w:r>
          </w:p>
        </w:tc>
        <w:tc>
          <w:tcPr>
            <w:tcW w:w="6724" w:type="dxa"/>
            <w:tcBorders>
              <w:top w:val="single" w:color="auto" w:sz="4" w:space="0"/>
              <w:left w:val="single" w:color="auto" w:sz="4" w:space="0"/>
              <w:bottom w:val="single" w:color="auto" w:sz="4" w:space="0"/>
              <w:right w:val="single" w:color="auto" w:sz="4" w:space="0"/>
            </w:tcBorders>
            <w:vAlign w:val="center"/>
          </w:tcPr>
          <w:p w14:paraId="120245D3">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技术指标参数要求</w:t>
            </w:r>
          </w:p>
        </w:tc>
        <w:tc>
          <w:tcPr>
            <w:tcW w:w="992" w:type="dxa"/>
            <w:tcBorders>
              <w:top w:val="single" w:color="auto" w:sz="4" w:space="0"/>
              <w:left w:val="single" w:color="auto" w:sz="4" w:space="0"/>
              <w:bottom w:val="single" w:color="auto" w:sz="4" w:space="0"/>
              <w:right w:val="single" w:color="auto" w:sz="4" w:space="0"/>
            </w:tcBorders>
            <w:vAlign w:val="center"/>
          </w:tcPr>
          <w:p w14:paraId="6C49A6A4">
            <w:pPr>
              <w:widowControl/>
              <w:spacing w:line="260" w:lineRule="exact"/>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计量</w:t>
            </w:r>
          </w:p>
          <w:p w14:paraId="3D9B633C">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55B362C0">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最高限价单价（元）</w:t>
            </w:r>
          </w:p>
        </w:tc>
        <w:tc>
          <w:tcPr>
            <w:tcW w:w="1005" w:type="dxa"/>
            <w:tcBorders>
              <w:top w:val="single" w:color="auto" w:sz="4" w:space="0"/>
              <w:left w:val="single" w:color="auto" w:sz="4" w:space="0"/>
              <w:bottom w:val="single" w:color="auto" w:sz="4" w:space="0"/>
              <w:right w:val="single" w:color="auto" w:sz="4" w:space="0"/>
            </w:tcBorders>
            <w:vAlign w:val="center"/>
          </w:tcPr>
          <w:p w14:paraId="1218925C">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是否提供样品</w:t>
            </w:r>
          </w:p>
        </w:tc>
        <w:tc>
          <w:tcPr>
            <w:tcW w:w="837" w:type="dxa"/>
            <w:tcBorders>
              <w:top w:val="single" w:color="auto" w:sz="4" w:space="0"/>
              <w:left w:val="single" w:color="auto" w:sz="4" w:space="0"/>
              <w:bottom w:val="single" w:color="auto" w:sz="4" w:space="0"/>
              <w:right w:val="single" w:color="auto" w:sz="4" w:space="0"/>
            </w:tcBorders>
            <w:vAlign w:val="center"/>
          </w:tcPr>
          <w:p w14:paraId="0C2E6F56">
            <w:pPr>
              <w:widowControl/>
              <w:spacing w:line="260" w:lineRule="exact"/>
              <w:jc w:val="center"/>
              <w:textAlignment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使用科室</w:t>
            </w:r>
          </w:p>
        </w:tc>
      </w:tr>
      <w:tr w14:paraId="664C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1E079CA7">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1</w:t>
            </w:r>
          </w:p>
        </w:tc>
        <w:tc>
          <w:tcPr>
            <w:tcW w:w="2499" w:type="dxa"/>
            <w:tcBorders>
              <w:top w:val="single" w:color="auto" w:sz="4" w:space="0"/>
              <w:left w:val="single" w:color="auto" w:sz="4" w:space="0"/>
              <w:bottom w:val="single" w:color="auto" w:sz="4" w:space="0"/>
              <w:right w:val="single" w:color="auto" w:sz="4" w:space="0"/>
            </w:tcBorders>
            <w:vAlign w:val="center"/>
          </w:tcPr>
          <w:p w14:paraId="34CBAEBF">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穴位压力刺激贴</w:t>
            </w:r>
          </w:p>
        </w:tc>
        <w:tc>
          <w:tcPr>
            <w:tcW w:w="6724" w:type="dxa"/>
            <w:tcBorders>
              <w:top w:val="single" w:color="auto" w:sz="4" w:space="0"/>
              <w:left w:val="single" w:color="auto" w:sz="4" w:space="0"/>
              <w:bottom w:val="single" w:color="auto" w:sz="4" w:space="0"/>
              <w:right w:val="single" w:color="auto" w:sz="4" w:space="0"/>
            </w:tcBorders>
          </w:tcPr>
          <w:p w14:paraId="062F5061">
            <w:pPr>
              <w:rPr>
                <w:rFonts w:cs="宋体" w:asciiTheme="minorEastAsia" w:hAnsiTheme="minorEastAsia" w:eastAsiaTheme="minorEastAsia"/>
                <w:bCs/>
                <w:color w:val="auto"/>
                <w:kern w:val="0"/>
                <w:szCs w:val="21"/>
                <w:highlight w:val="none"/>
                <w:lang w:bidi="ar"/>
              </w:rPr>
            </w:pPr>
            <w:bookmarkStart w:id="0" w:name="OLE_LINK5"/>
            <w:bookmarkStart w:id="1" w:name="OLE_LINK4"/>
            <w:r>
              <w:rPr>
                <w:rFonts w:hint="eastAsia" w:cs="宋体" w:asciiTheme="minorEastAsia" w:hAnsiTheme="minorEastAsia"/>
                <w:b/>
                <w:bCs/>
                <w:color w:val="auto"/>
                <w:kern w:val="0"/>
                <w:szCs w:val="21"/>
                <w:highlight w:val="none"/>
                <w:lang w:bidi="ar"/>
              </w:rPr>
              <w:t>一、适用范围/症状：</w:t>
            </w:r>
            <w:r>
              <w:rPr>
                <w:rFonts w:hint="eastAsia" w:cs="宋体" w:asciiTheme="minorEastAsia" w:hAnsiTheme="minorEastAsia"/>
                <w:bCs/>
                <w:color w:val="auto"/>
                <w:kern w:val="0"/>
                <w:szCs w:val="21"/>
                <w:highlight w:val="none"/>
                <w:lang w:bidi="ar"/>
              </w:rPr>
              <w:t>贴于人体穴位处，进行外力刺激。</w:t>
            </w:r>
          </w:p>
          <w:p w14:paraId="38686537">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r>
              <w:rPr>
                <w:rFonts w:hint="eastAsia" w:cs="宋体" w:asciiTheme="minorEastAsia" w:hAnsiTheme="minorEastAsia"/>
                <w:bCs/>
                <w:color w:val="auto"/>
                <w:kern w:val="0"/>
                <w:szCs w:val="21"/>
                <w:highlight w:val="none"/>
                <w:lang w:bidi="ar"/>
              </w:rPr>
              <w:t>由球状体(王不留行籽)和医用胶布组成。非无菌</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val="en-US" w:eastAsia="zh-CN" w:bidi="ar"/>
              </w:rPr>
              <w:t>一次性使用</w:t>
            </w:r>
            <w:r>
              <w:rPr>
                <w:rFonts w:hint="eastAsia" w:cs="宋体" w:asciiTheme="minorEastAsia" w:hAnsiTheme="minorEastAsia"/>
                <w:bCs/>
                <w:color w:val="auto"/>
                <w:kern w:val="0"/>
                <w:szCs w:val="21"/>
                <w:highlight w:val="none"/>
                <w:lang w:bidi="ar"/>
              </w:rPr>
              <w:t>。</w:t>
            </w:r>
          </w:p>
          <w:p w14:paraId="661E7C73">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bookmarkEnd w:id="0"/>
            <w:bookmarkEnd w:id="1"/>
            <w:r>
              <w:rPr>
                <w:rFonts w:hint="eastAsia" w:asciiTheme="minorEastAsia" w:hAnsiTheme="minorEastAsia"/>
                <w:color w:val="auto"/>
                <w:szCs w:val="21"/>
                <w:highlight w:val="none"/>
              </w:rPr>
              <w:t>耳穴</w:t>
            </w:r>
            <w:r>
              <w:rPr>
                <w:rFonts w:hint="eastAsia" w:asciiTheme="minorEastAsia" w:hAnsiTheme="minorEastAsia"/>
                <w:color w:val="auto"/>
                <w:szCs w:val="21"/>
                <w:highlight w:val="none"/>
                <w:lang w:val="en-US" w:eastAsia="zh-CN"/>
              </w:rPr>
              <w:t>专</w:t>
            </w:r>
            <w:r>
              <w:rPr>
                <w:rFonts w:hint="eastAsia" w:asciiTheme="minorEastAsia" w:hAnsiTheme="minorEastAsia"/>
                <w:color w:val="auto"/>
                <w:szCs w:val="21"/>
                <w:highlight w:val="none"/>
              </w:rPr>
              <w:t>用</w:t>
            </w:r>
            <w:r>
              <w:rPr>
                <w:rFonts w:hint="eastAsia" w:asciiTheme="minorEastAsia" w:hAnsiTheme="minorEastAsia"/>
                <w:color w:val="auto"/>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vAlign w:val="center"/>
          </w:tcPr>
          <w:p w14:paraId="34E4F227">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个</w:t>
            </w:r>
          </w:p>
        </w:tc>
        <w:tc>
          <w:tcPr>
            <w:tcW w:w="1140" w:type="dxa"/>
            <w:tcBorders>
              <w:top w:val="single" w:color="auto" w:sz="4" w:space="0"/>
              <w:left w:val="single" w:color="auto" w:sz="4" w:space="0"/>
              <w:bottom w:val="single" w:color="auto" w:sz="4" w:space="0"/>
              <w:right w:val="single" w:color="auto" w:sz="4" w:space="0"/>
            </w:tcBorders>
            <w:vAlign w:val="center"/>
          </w:tcPr>
          <w:p w14:paraId="74AC51E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8</w:t>
            </w:r>
          </w:p>
        </w:tc>
        <w:tc>
          <w:tcPr>
            <w:tcW w:w="1005" w:type="dxa"/>
            <w:tcBorders>
              <w:top w:val="single" w:color="auto" w:sz="4" w:space="0"/>
              <w:left w:val="single" w:color="auto" w:sz="4" w:space="0"/>
              <w:bottom w:val="single" w:color="auto" w:sz="4" w:space="0"/>
              <w:right w:val="single" w:color="auto" w:sz="4" w:space="0"/>
            </w:tcBorders>
            <w:vAlign w:val="center"/>
          </w:tcPr>
          <w:p w14:paraId="1F0B6D3E">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197C130">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35FD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5FF8808A">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2</w:t>
            </w:r>
          </w:p>
        </w:tc>
        <w:tc>
          <w:tcPr>
            <w:tcW w:w="2499" w:type="dxa"/>
            <w:tcBorders>
              <w:top w:val="single" w:color="auto" w:sz="4" w:space="0"/>
              <w:left w:val="single" w:color="auto" w:sz="4" w:space="0"/>
              <w:bottom w:val="single" w:color="auto" w:sz="4" w:space="0"/>
              <w:right w:val="single" w:color="auto" w:sz="4" w:space="0"/>
            </w:tcBorders>
            <w:vAlign w:val="center"/>
          </w:tcPr>
          <w:p w14:paraId="445F6D7C">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一次性使用埋线针</w:t>
            </w:r>
          </w:p>
        </w:tc>
        <w:tc>
          <w:tcPr>
            <w:tcW w:w="6724" w:type="dxa"/>
            <w:tcBorders>
              <w:top w:val="single" w:color="auto" w:sz="4" w:space="0"/>
              <w:left w:val="single" w:color="auto" w:sz="4" w:space="0"/>
              <w:bottom w:val="single" w:color="auto" w:sz="4" w:space="0"/>
              <w:right w:val="single" w:color="auto" w:sz="4" w:space="0"/>
            </w:tcBorders>
          </w:tcPr>
          <w:p w14:paraId="476B7C55">
            <w:pPr>
              <w:rPr>
                <w:rFonts w:cs="宋体" w:asciiTheme="minorEastAsia" w:hAnsiTheme="minorEastAsia"/>
                <w:bCs/>
                <w:color w:val="auto"/>
                <w:kern w:val="0"/>
                <w:szCs w:val="21"/>
                <w:highlight w:val="none"/>
                <w:lang w:bidi="ar"/>
              </w:rPr>
            </w:pPr>
            <w:bookmarkStart w:id="2" w:name="OLE_LINK7"/>
            <w:bookmarkStart w:id="3" w:name="OLE_LINK6"/>
            <w:r>
              <w:rPr>
                <w:rFonts w:hint="eastAsia" w:cs="宋体" w:asciiTheme="minorEastAsia" w:hAnsiTheme="minorEastAsia"/>
                <w:b/>
                <w:bCs/>
                <w:color w:val="auto"/>
                <w:kern w:val="0"/>
                <w:szCs w:val="21"/>
                <w:highlight w:val="none"/>
                <w:lang w:bidi="ar"/>
              </w:rPr>
              <w:t>一、适用范围/症状：</w:t>
            </w:r>
            <w:r>
              <w:rPr>
                <w:rFonts w:hint="eastAsia" w:cs="宋体" w:asciiTheme="minorEastAsia" w:hAnsiTheme="minorEastAsia"/>
                <w:bCs/>
                <w:color w:val="auto"/>
                <w:kern w:val="0"/>
                <w:szCs w:val="21"/>
                <w:highlight w:val="none"/>
                <w:lang w:bidi="ar"/>
              </w:rPr>
              <w:t>适用于“穴位理线疗法”中线体的穴位内植入。</w:t>
            </w:r>
          </w:p>
          <w:p w14:paraId="41E6EC6E">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bookmarkStart w:id="4" w:name="OLE_LINK24"/>
            <w:r>
              <w:rPr>
                <w:rFonts w:hint="eastAsia" w:cs="宋体" w:asciiTheme="minorEastAsia" w:hAnsiTheme="minorEastAsia"/>
                <w:bCs/>
                <w:color w:val="auto"/>
                <w:kern w:val="0"/>
                <w:szCs w:val="21"/>
                <w:highlight w:val="none"/>
                <w:lang w:bidi="ar"/>
              </w:rPr>
              <w:t>一次性使用埋线针由、针座、护套、针管组成。按尺寸不同分为若干规格。本产品为一次性使用。原材料组成：针座、衬芯座及保护套采用符合YY/T0242-2007标准的医用级聚丙烯，针管、衬芯及弹簧采用符合GB/T18457-2015标准的06Cr19Ni10奥体氏不锈钢。</w:t>
            </w:r>
            <w:r>
              <w:rPr>
                <w:rFonts w:hint="eastAsia" w:cs="宋体" w:asciiTheme="minorEastAsia" w:hAnsiTheme="minorEastAsia"/>
                <w:bCs/>
                <w:color w:val="auto"/>
                <w:kern w:val="0"/>
                <w:szCs w:val="21"/>
                <w:highlight w:val="none"/>
                <w:lang w:val="en-US" w:eastAsia="zh-CN" w:bidi="ar"/>
              </w:rPr>
              <w:t>无菌，一次性使用。</w:t>
            </w:r>
            <w:bookmarkEnd w:id="4"/>
          </w:p>
          <w:p w14:paraId="2567DD32">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bookmarkEnd w:id="2"/>
            <w:bookmarkEnd w:id="3"/>
            <w:r>
              <w:rPr>
                <w:rFonts w:ascii="宋体" w:hAnsi="宋体" w:cs="宋体"/>
                <w:bCs/>
                <w:color w:val="auto"/>
                <w:kern w:val="0"/>
                <w:szCs w:val="21"/>
                <w:highlight w:val="none"/>
                <w:lang w:bidi="ar"/>
              </w:rPr>
              <w:t>0.7mm×60mm</w:t>
            </w:r>
            <w:r>
              <w:rPr>
                <w:rFonts w:hint="eastAsia" w:ascii="宋体" w:hAnsi="宋体" w:cs="宋体"/>
                <w:bCs/>
                <w:color w:val="auto"/>
                <w:kern w:val="0"/>
                <w:szCs w:val="21"/>
                <w:highlight w:val="none"/>
                <w:lang w:bidi="ar"/>
              </w:rPr>
              <w:t>。</w:t>
            </w:r>
          </w:p>
        </w:tc>
        <w:tc>
          <w:tcPr>
            <w:tcW w:w="992" w:type="dxa"/>
            <w:tcBorders>
              <w:top w:val="single" w:color="auto" w:sz="4" w:space="0"/>
              <w:left w:val="single" w:color="auto" w:sz="4" w:space="0"/>
              <w:bottom w:val="single" w:color="auto" w:sz="4" w:space="0"/>
              <w:right w:val="single" w:color="auto" w:sz="4" w:space="0"/>
            </w:tcBorders>
            <w:vAlign w:val="center"/>
          </w:tcPr>
          <w:p w14:paraId="1DBA8E7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支</w:t>
            </w:r>
          </w:p>
          <w:p w14:paraId="70DE2C90">
            <w:pPr>
              <w:jc w:val="center"/>
              <w:rPr>
                <w:rFonts w:asciiTheme="minorEastAsia" w:hAnsiTheme="minorEastAsia" w:eastAsiaTheme="minorEastAsia"/>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D718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6.8</w:t>
            </w:r>
          </w:p>
        </w:tc>
        <w:tc>
          <w:tcPr>
            <w:tcW w:w="1005" w:type="dxa"/>
            <w:tcBorders>
              <w:top w:val="single" w:color="auto" w:sz="4" w:space="0"/>
              <w:left w:val="single" w:color="auto" w:sz="4" w:space="0"/>
              <w:bottom w:val="single" w:color="auto" w:sz="4" w:space="0"/>
              <w:right w:val="single" w:color="auto" w:sz="4" w:space="0"/>
            </w:tcBorders>
            <w:vAlign w:val="center"/>
          </w:tcPr>
          <w:p w14:paraId="3CCBD9BA">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1BBB6683">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61AB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7B1A3670">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481DD29A">
            <w:pPr>
              <w:jc w:val="center"/>
              <w:rPr>
                <w:rFonts w:asciiTheme="minorEastAsia" w:hAnsiTheme="minorEastAsia" w:eastAsiaTheme="minorEastAsia"/>
                <w:color w:val="auto"/>
                <w:szCs w:val="21"/>
                <w:highlight w:val="none"/>
              </w:rPr>
            </w:pPr>
            <w:bookmarkStart w:id="5" w:name="OLE_LINK13"/>
            <w:bookmarkStart w:id="6" w:name="OLE_LINK14"/>
            <w:r>
              <w:rPr>
                <w:rFonts w:hint="eastAsia" w:asciiTheme="minorEastAsia" w:hAnsiTheme="minorEastAsia"/>
                <w:color w:val="auto"/>
                <w:szCs w:val="21"/>
                <w:highlight w:val="none"/>
              </w:rPr>
              <w:t>可吸收性外科缝线</w:t>
            </w:r>
            <w:bookmarkEnd w:id="5"/>
            <w:bookmarkEnd w:id="6"/>
          </w:p>
        </w:tc>
        <w:tc>
          <w:tcPr>
            <w:tcW w:w="6724" w:type="dxa"/>
            <w:tcBorders>
              <w:top w:val="single" w:color="auto" w:sz="4" w:space="0"/>
              <w:left w:val="single" w:color="auto" w:sz="4" w:space="0"/>
              <w:bottom w:val="single" w:color="auto" w:sz="4" w:space="0"/>
              <w:right w:val="single" w:color="auto" w:sz="4" w:space="0"/>
            </w:tcBorders>
          </w:tcPr>
          <w:p w14:paraId="4CBAB6FB">
            <w:pPr>
              <w:rPr>
                <w:rFonts w:cs="宋体" w:asciiTheme="minorEastAsia" w:hAnsiTheme="minorEastAsia"/>
                <w:bCs/>
                <w:color w:val="auto"/>
                <w:kern w:val="0"/>
                <w:szCs w:val="21"/>
                <w:highlight w:val="none"/>
                <w:lang w:bidi="ar"/>
              </w:rPr>
            </w:pPr>
            <w:bookmarkStart w:id="7" w:name="OLE_LINK18"/>
            <w:bookmarkStart w:id="8" w:name="OLE_LINK17"/>
            <w:r>
              <w:rPr>
                <w:rFonts w:hint="eastAsia" w:cs="宋体" w:asciiTheme="minorEastAsia" w:hAnsiTheme="minorEastAsia"/>
                <w:b/>
                <w:bCs/>
                <w:color w:val="auto"/>
                <w:kern w:val="0"/>
                <w:szCs w:val="21"/>
                <w:highlight w:val="none"/>
                <w:lang w:bidi="ar"/>
              </w:rPr>
              <w:t>一、适用范围/症状：</w:t>
            </w:r>
            <w:bookmarkStart w:id="9" w:name="OLE_LINK28"/>
            <w:r>
              <w:rPr>
                <w:rFonts w:hint="eastAsia" w:cs="宋体" w:asciiTheme="minorEastAsia" w:hAnsiTheme="minorEastAsia"/>
                <w:bCs/>
                <w:color w:val="auto"/>
                <w:kern w:val="0"/>
                <w:szCs w:val="21"/>
                <w:highlight w:val="none"/>
                <w:lang w:bidi="ar"/>
              </w:rPr>
              <w:t>该产品主要用于手术中对人体组织的缝合。</w:t>
            </w:r>
            <w:bookmarkEnd w:id="9"/>
          </w:p>
          <w:p w14:paraId="3339A344">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r>
              <w:rPr>
                <w:rFonts w:hint="eastAsia" w:cs="宋体" w:asciiTheme="minorEastAsia" w:hAnsiTheme="minorEastAsia"/>
                <w:bCs/>
                <w:color w:val="auto"/>
                <w:kern w:val="0"/>
                <w:szCs w:val="21"/>
                <w:highlight w:val="none"/>
                <w:lang w:val="en-US" w:eastAsia="zh-CN" w:bidi="ar"/>
              </w:rPr>
              <w:t>无菌，一次性使用</w:t>
            </w:r>
            <w:r>
              <w:rPr>
                <w:rFonts w:hint="eastAsia" w:cs="宋体" w:asciiTheme="minorEastAsia" w:hAnsiTheme="minorEastAsia"/>
                <w:bCs/>
                <w:color w:val="auto"/>
                <w:kern w:val="0"/>
                <w:szCs w:val="21"/>
                <w:highlight w:val="none"/>
                <w:lang w:bidi="ar"/>
              </w:rPr>
              <w:t>。</w:t>
            </w:r>
          </w:p>
          <w:p w14:paraId="348EE8C6">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bookmarkEnd w:id="7"/>
            <w:bookmarkEnd w:id="8"/>
            <w:r>
              <w:rPr>
                <w:rFonts w:hint="eastAsia" w:cs="宋体" w:asciiTheme="minorEastAsia" w:hAnsiTheme="minorEastAsia"/>
                <w:bCs/>
                <w:color w:val="auto"/>
                <w:kern w:val="0"/>
                <w:szCs w:val="21"/>
                <w:highlight w:val="none"/>
                <w:lang w:bidi="ar"/>
              </w:rPr>
              <w:t>不带针缝合线、线长</w:t>
            </w:r>
            <w:r>
              <w:rPr>
                <w:rFonts w:hint="eastAsia" w:cs="宋体" w:asciiTheme="minorEastAsia" w:hAnsiTheme="minorEastAsia"/>
                <w:bCs/>
                <w:color w:val="auto"/>
                <w:kern w:val="0"/>
                <w:szCs w:val="21"/>
                <w:highlight w:val="none"/>
                <w:lang w:val="en-US" w:eastAsia="zh-CN" w:bidi="ar"/>
              </w:rPr>
              <w:t>2</w:t>
            </w:r>
            <w:r>
              <w:rPr>
                <w:rFonts w:hint="eastAsia" w:cs="宋体" w:asciiTheme="minorEastAsia" w:hAnsiTheme="minorEastAsia"/>
                <w:bCs/>
                <w:color w:val="auto"/>
                <w:kern w:val="0"/>
                <w:szCs w:val="21"/>
                <w:highlight w:val="none"/>
                <w:lang w:bidi="ar"/>
              </w:rPr>
              <w:t>cm</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val="en-US" w:eastAsia="zh-CN" w:bidi="ar"/>
              </w:rPr>
              <w:t>参考：每包约</w:t>
            </w:r>
            <w:r>
              <w:rPr>
                <w:rFonts w:hint="eastAsia" w:cs="宋体" w:asciiTheme="minorEastAsia" w:hAnsiTheme="minorEastAsia"/>
                <w:bCs/>
                <w:color w:val="auto"/>
                <w:kern w:val="0"/>
                <w:szCs w:val="21"/>
                <w:highlight w:val="none"/>
                <w:lang w:bidi="ar"/>
              </w:rPr>
              <w:t>45</w:t>
            </w:r>
            <w:r>
              <w:rPr>
                <w:rFonts w:hint="eastAsia"/>
                <w:color w:val="auto"/>
                <w:highlight w:val="none"/>
                <w:lang w:val="en-US" w:eastAsia="zh-CN"/>
              </w:rPr>
              <w:t>根</w:t>
            </w:r>
            <w:r>
              <w:rPr>
                <w:rFonts w:hint="eastAsia" w:cs="宋体" w:asciiTheme="minorEastAsia" w:hAnsiTheme="minorEastAsia"/>
                <w:bCs/>
                <w:color w:val="auto"/>
                <w:kern w:val="0"/>
                <w:szCs w:val="21"/>
                <w:highlight w:val="none"/>
                <w:lang w:bidi="ar"/>
              </w:rPr>
              <w:t>。</w:t>
            </w:r>
          </w:p>
        </w:tc>
        <w:tc>
          <w:tcPr>
            <w:tcW w:w="992" w:type="dxa"/>
            <w:tcBorders>
              <w:top w:val="single" w:color="auto" w:sz="4" w:space="0"/>
              <w:left w:val="single" w:color="auto" w:sz="4" w:space="0"/>
              <w:bottom w:val="single" w:color="auto" w:sz="4" w:space="0"/>
              <w:right w:val="single" w:color="auto" w:sz="4" w:space="0"/>
            </w:tcBorders>
            <w:vAlign w:val="center"/>
          </w:tcPr>
          <w:p w14:paraId="5638CA0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包</w:t>
            </w:r>
          </w:p>
          <w:p w14:paraId="7F1BBB6C">
            <w:pPr>
              <w:jc w:val="center"/>
              <w:rPr>
                <w:rFonts w:asciiTheme="minorEastAsia" w:hAnsiTheme="minorEastAsia" w:eastAsiaTheme="minorEastAsia"/>
                <w:color w:val="auto"/>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D727EE">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19.5</w:t>
            </w:r>
          </w:p>
        </w:tc>
        <w:tc>
          <w:tcPr>
            <w:tcW w:w="1005" w:type="dxa"/>
            <w:tcBorders>
              <w:top w:val="single" w:color="auto" w:sz="4" w:space="0"/>
              <w:left w:val="single" w:color="auto" w:sz="4" w:space="0"/>
              <w:bottom w:val="single" w:color="auto" w:sz="4" w:space="0"/>
              <w:right w:val="single" w:color="auto" w:sz="4" w:space="0"/>
            </w:tcBorders>
            <w:vAlign w:val="center"/>
          </w:tcPr>
          <w:p w14:paraId="0AB1A9EE">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637B4CA">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2D7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17A383D5">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4</w:t>
            </w:r>
          </w:p>
        </w:tc>
        <w:tc>
          <w:tcPr>
            <w:tcW w:w="2499" w:type="dxa"/>
            <w:tcBorders>
              <w:top w:val="single" w:color="auto" w:sz="4" w:space="0"/>
              <w:left w:val="single" w:color="auto" w:sz="4" w:space="0"/>
              <w:bottom w:val="single" w:color="auto" w:sz="4" w:space="0"/>
              <w:right w:val="single" w:color="auto" w:sz="4" w:space="0"/>
            </w:tcBorders>
            <w:vAlign w:val="center"/>
          </w:tcPr>
          <w:p w14:paraId="44F5D348">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一次性使用浮针</w:t>
            </w:r>
          </w:p>
        </w:tc>
        <w:tc>
          <w:tcPr>
            <w:tcW w:w="6724" w:type="dxa"/>
            <w:tcBorders>
              <w:top w:val="single" w:color="auto" w:sz="4" w:space="0"/>
              <w:left w:val="single" w:color="auto" w:sz="4" w:space="0"/>
              <w:bottom w:val="single" w:color="auto" w:sz="4" w:space="0"/>
              <w:right w:val="single" w:color="auto" w:sz="4" w:space="0"/>
            </w:tcBorders>
          </w:tcPr>
          <w:p w14:paraId="37101F61">
            <w:pPr>
              <w:widowControl/>
              <w:spacing w:line="360" w:lineRule="exact"/>
              <w:jc w:val="left"/>
              <w:textAlignment w:val="center"/>
              <w:rPr>
                <w:rFonts w:ascii="宋体" w:hAnsi="宋体" w:cs="宋体"/>
                <w:color w:val="auto"/>
                <w:kern w:val="0"/>
                <w:szCs w:val="21"/>
                <w:highlight w:val="none"/>
                <w:lang w:bidi="ar"/>
              </w:rPr>
            </w:pPr>
            <w:r>
              <w:rPr>
                <w:rFonts w:hint="eastAsia" w:cs="宋体" w:asciiTheme="minorEastAsia" w:hAnsiTheme="minorEastAsia"/>
                <w:b/>
                <w:bCs/>
                <w:color w:val="auto"/>
                <w:kern w:val="0"/>
                <w:szCs w:val="21"/>
                <w:highlight w:val="none"/>
                <w:lang w:bidi="ar"/>
              </w:rPr>
              <w:t>一、适用范围/症状：</w:t>
            </w:r>
            <w:r>
              <w:rPr>
                <w:rFonts w:hint="eastAsia" w:ascii="宋体" w:hAnsi="宋体" w:cs="宋体"/>
                <w:color w:val="auto"/>
                <w:kern w:val="0"/>
                <w:szCs w:val="21"/>
                <w:highlight w:val="none"/>
                <w:lang w:bidi="ar"/>
              </w:rPr>
              <w:t>供中医临床浮针治疗用。</w:t>
            </w:r>
          </w:p>
          <w:p w14:paraId="614F4861">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r>
              <w:rPr>
                <w:rFonts w:hint="eastAsia" w:cs="宋体" w:asciiTheme="minorEastAsia" w:hAnsiTheme="minorEastAsia"/>
                <w:bCs/>
                <w:color w:val="auto"/>
                <w:kern w:val="0"/>
                <w:szCs w:val="21"/>
                <w:highlight w:val="none"/>
                <w:lang w:bidi="ar"/>
              </w:rPr>
              <w:t>由针芯、软套管、保护套管</w:t>
            </w:r>
            <w:r>
              <w:rPr>
                <w:rFonts w:hint="eastAsia" w:cs="宋体" w:asciiTheme="minorEastAsia" w:hAnsiTheme="minorEastAsia"/>
                <w:bCs/>
                <w:color w:val="auto"/>
                <w:kern w:val="0"/>
                <w:szCs w:val="21"/>
                <w:highlight w:val="none"/>
                <w:lang w:val="en-US" w:eastAsia="zh-CN" w:bidi="ar"/>
              </w:rPr>
              <w:t>等</w:t>
            </w:r>
            <w:r>
              <w:rPr>
                <w:rFonts w:hint="eastAsia" w:cs="宋体" w:asciiTheme="minorEastAsia" w:hAnsiTheme="minorEastAsia"/>
                <w:bCs/>
                <w:color w:val="auto"/>
                <w:kern w:val="0"/>
                <w:szCs w:val="21"/>
                <w:highlight w:val="none"/>
                <w:lang w:bidi="ar"/>
              </w:rPr>
              <w:t>组成，</w:t>
            </w:r>
            <w:r>
              <w:rPr>
                <w:rFonts w:hint="eastAsia" w:cs="宋体" w:asciiTheme="minorEastAsia" w:hAnsiTheme="minorEastAsia"/>
                <w:bCs/>
                <w:color w:val="auto"/>
                <w:kern w:val="0"/>
                <w:szCs w:val="21"/>
                <w:highlight w:val="none"/>
                <w:lang w:val="en-US" w:eastAsia="zh-CN" w:bidi="ar"/>
              </w:rPr>
              <w:t>无</w:t>
            </w:r>
            <w:r>
              <w:rPr>
                <w:rFonts w:hint="eastAsia" w:cs="宋体" w:asciiTheme="minorEastAsia" w:hAnsiTheme="minorEastAsia"/>
                <w:bCs/>
                <w:color w:val="auto"/>
                <w:kern w:val="0"/>
                <w:szCs w:val="21"/>
                <w:highlight w:val="none"/>
                <w:lang w:bidi="ar"/>
              </w:rPr>
              <w:t>菌，一次性使用。</w:t>
            </w:r>
          </w:p>
          <w:p w14:paraId="44A09012">
            <w:pPr>
              <w:rPr>
                <w:rFonts w:cs="宋体" w:asciiTheme="minorEastAsia" w:hAnsiTheme="minorEastAsia" w:eastAsia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三、各部件参数范围：</w:t>
            </w:r>
            <w:bookmarkStart w:id="10" w:name="OLE_LINK11"/>
            <w:bookmarkStart w:id="11" w:name="OLE_LINK12"/>
            <w:r>
              <w:rPr>
                <w:rFonts w:hint="eastAsia" w:cs="宋体" w:asciiTheme="minorEastAsia" w:hAnsiTheme="minorEastAsia"/>
                <w:b/>
                <w:bCs/>
                <w:color w:val="auto"/>
                <w:kern w:val="0"/>
                <w:szCs w:val="21"/>
                <w:highlight w:val="none"/>
                <w:lang w:val="en-US" w:eastAsia="zh-CN" w:bidi="ar"/>
              </w:rPr>
              <w:t>大中小</w:t>
            </w:r>
            <w:r>
              <w:rPr>
                <w:rFonts w:hint="eastAsia" w:cs="宋体" w:asciiTheme="minorEastAsia" w:hAnsiTheme="minorEastAsia"/>
                <w:bCs/>
                <w:color w:val="auto"/>
                <w:kern w:val="0"/>
                <w:szCs w:val="21"/>
                <w:highlight w:val="none"/>
                <w:lang w:bidi="ar"/>
              </w:rPr>
              <w:t>全规格，符合科室使用要求。</w:t>
            </w:r>
            <w:bookmarkEnd w:id="10"/>
            <w:bookmarkEnd w:id="11"/>
          </w:p>
        </w:tc>
        <w:tc>
          <w:tcPr>
            <w:tcW w:w="992" w:type="dxa"/>
            <w:tcBorders>
              <w:top w:val="single" w:color="auto" w:sz="4" w:space="0"/>
              <w:left w:val="single" w:color="auto" w:sz="4" w:space="0"/>
              <w:bottom w:val="single" w:color="auto" w:sz="4" w:space="0"/>
              <w:right w:val="single" w:color="auto" w:sz="4" w:space="0"/>
            </w:tcBorders>
            <w:vAlign w:val="center"/>
          </w:tcPr>
          <w:p w14:paraId="4C59BF13">
            <w:pPr>
              <w:jc w:val="center"/>
              <w:rPr>
                <w:rFonts w:asciiTheme="minorEastAsia" w:hAnsiTheme="minorEastAsia" w:eastAsiaTheme="minorEastAsia"/>
                <w:color w:val="auto"/>
                <w:szCs w:val="21"/>
                <w:highlight w:val="none"/>
              </w:rPr>
            </w:pPr>
            <w:r>
              <w:rPr>
                <w:rFonts w:hint="eastAsia" w:cs="宋体" w:asciiTheme="minorEastAsia" w:hAnsiTheme="minorEastAsia"/>
                <w:bCs/>
                <w:color w:val="auto"/>
                <w:kern w:val="0"/>
                <w:szCs w:val="21"/>
                <w:highlight w:val="none"/>
                <w:lang w:bidi="ar"/>
              </w:rPr>
              <w:t>支</w:t>
            </w:r>
          </w:p>
        </w:tc>
        <w:tc>
          <w:tcPr>
            <w:tcW w:w="1140" w:type="dxa"/>
            <w:tcBorders>
              <w:top w:val="single" w:color="auto" w:sz="4" w:space="0"/>
              <w:left w:val="single" w:color="auto" w:sz="4" w:space="0"/>
              <w:bottom w:val="single" w:color="auto" w:sz="4" w:space="0"/>
              <w:right w:val="single" w:color="auto" w:sz="4" w:space="0"/>
            </w:tcBorders>
            <w:vAlign w:val="center"/>
          </w:tcPr>
          <w:p w14:paraId="2C4991FD">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18</w:t>
            </w:r>
          </w:p>
        </w:tc>
        <w:tc>
          <w:tcPr>
            <w:tcW w:w="1005" w:type="dxa"/>
            <w:tcBorders>
              <w:top w:val="single" w:color="auto" w:sz="4" w:space="0"/>
              <w:left w:val="single" w:color="auto" w:sz="4" w:space="0"/>
              <w:bottom w:val="single" w:color="auto" w:sz="4" w:space="0"/>
              <w:right w:val="single" w:color="auto" w:sz="4" w:space="0"/>
            </w:tcBorders>
            <w:vAlign w:val="center"/>
          </w:tcPr>
          <w:p w14:paraId="4B4CE051">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59FF429">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21DB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766F2C22">
            <w:pPr>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lang w:val="en-US" w:eastAsia="zh-CN"/>
              </w:rPr>
              <w:t>5</w:t>
            </w:r>
          </w:p>
        </w:tc>
        <w:tc>
          <w:tcPr>
            <w:tcW w:w="2499" w:type="dxa"/>
            <w:tcBorders>
              <w:top w:val="single" w:color="auto" w:sz="4" w:space="0"/>
              <w:left w:val="single" w:color="auto" w:sz="4" w:space="0"/>
              <w:bottom w:val="single" w:color="auto" w:sz="4" w:space="0"/>
              <w:right w:val="single" w:color="auto" w:sz="4" w:space="0"/>
            </w:tcBorders>
            <w:vAlign w:val="center"/>
          </w:tcPr>
          <w:p w14:paraId="41B22451">
            <w:pPr>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太和灸</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艾柱</w:t>
            </w:r>
            <w:r>
              <w:rPr>
                <w:rFonts w:hint="eastAsia" w:asciiTheme="minorEastAsia" w:hAnsiTheme="minorEastAsia"/>
                <w:color w:val="auto"/>
                <w:szCs w:val="21"/>
                <w:highlight w:val="none"/>
                <w:lang w:eastAsia="zh-CN"/>
              </w:rPr>
              <w:t>）</w:t>
            </w:r>
          </w:p>
        </w:tc>
        <w:tc>
          <w:tcPr>
            <w:tcW w:w="6724" w:type="dxa"/>
            <w:tcBorders>
              <w:top w:val="single" w:color="auto" w:sz="4" w:space="0"/>
              <w:left w:val="single" w:color="auto" w:sz="4" w:space="0"/>
              <w:bottom w:val="single" w:color="auto" w:sz="4" w:space="0"/>
              <w:right w:val="single" w:color="auto" w:sz="4" w:space="0"/>
            </w:tcBorders>
          </w:tcPr>
          <w:p w14:paraId="5B3DA11E">
            <w:pPr>
              <w:rPr>
                <w:rFonts w:cs="宋体" w:asciiTheme="minorEastAsia" w:hAnsiTheme="minorEastAsia"/>
                <w:bCs/>
                <w:color w:val="auto"/>
                <w:kern w:val="0"/>
                <w:szCs w:val="21"/>
                <w:highlight w:val="none"/>
                <w:lang w:bidi="ar"/>
              </w:rPr>
            </w:pPr>
            <w:bookmarkStart w:id="12" w:name="OLE_LINK21"/>
            <w:bookmarkStart w:id="13" w:name="OLE_LINK20"/>
            <w:r>
              <w:rPr>
                <w:rFonts w:hint="eastAsia" w:cs="宋体" w:asciiTheme="minorEastAsia" w:hAnsiTheme="minorEastAsia"/>
                <w:b/>
                <w:bCs/>
                <w:color w:val="auto"/>
                <w:kern w:val="0"/>
                <w:szCs w:val="21"/>
                <w:highlight w:val="none"/>
                <w:lang w:bidi="ar"/>
              </w:rPr>
              <w:t>一、适用范围/症状：</w:t>
            </w:r>
            <w:bookmarkStart w:id="14" w:name="OLE_LINK42"/>
            <w:bookmarkStart w:id="15" w:name="OLE_LINK43"/>
            <w:r>
              <w:rPr>
                <w:rFonts w:hint="eastAsia" w:cs="宋体" w:asciiTheme="minorEastAsia" w:hAnsiTheme="minorEastAsia"/>
                <w:bCs/>
                <w:color w:val="auto"/>
                <w:kern w:val="0"/>
                <w:szCs w:val="21"/>
                <w:highlight w:val="none"/>
                <w:lang w:bidi="ar"/>
              </w:rPr>
              <w:t>用于隔物灸、艾炷灸等项目使用</w:t>
            </w:r>
            <w:bookmarkEnd w:id="14"/>
            <w:bookmarkEnd w:id="15"/>
            <w:r>
              <w:rPr>
                <w:rFonts w:hint="eastAsia" w:cs="宋体" w:asciiTheme="minorEastAsia" w:hAnsiTheme="minorEastAsia"/>
                <w:bCs/>
                <w:color w:val="auto"/>
                <w:kern w:val="0"/>
                <w:szCs w:val="21"/>
                <w:highlight w:val="none"/>
                <w:lang w:bidi="ar"/>
              </w:rPr>
              <w:t>。</w:t>
            </w:r>
          </w:p>
          <w:p w14:paraId="55D4722D">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bookmarkStart w:id="16" w:name="OLE_LINK44"/>
            <w:r>
              <w:rPr>
                <w:rFonts w:hint="eastAsia" w:cs="宋体" w:asciiTheme="minorEastAsia" w:hAnsiTheme="minorEastAsia"/>
                <w:bCs/>
                <w:color w:val="auto"/>
                <w:kern w:val="0"/>
                <w:szCs w:val="21"/>
                <w:highlight w:val="none"/>
                <w:lang w:bidi="ar"/>
              </w:rPr>
              <w:t>要求所用艾绒灸力持久、温和</w:t>
            </w:r>
            <w:bookmarkEnd w:id="16"/>
            <w:r>
              <w:rPr>
                <w:rFonts w:hint="eastAsia" w:cs="宋体" w:asciiTheme="minorEastAsia" w:hAnsiTheme="minorEastAsia"/>
                <w:bCs/>
                <w:color w:val="auto"/>
                <w:kern w:val="0"/>
                <w:szCs w:val="21"/>
                <w:highlight w:val="none"/>
                <w:lang w:bidi="ar"/>
              </w:rPr>
              <w:t>。</w:t>
            </w:r>
          </w:p>
          <w:p w14:paraId="0436FCEE">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bookmarkEnd w:id="12"/>
            <w:bookmarkEnd w:id="13"/>
            <w:r>
              <w:rPr>
                <w:rFonts w:hint="eastAsia" w:cs="宋体" w:asciiTheme="minorEastAsia" w:hAnsiTheme="minorEastAsia"/>
                <w:bCs/>
                <w:color w:val="auto"/>
                <w:kern w:val="0"/>
                <w:szCs w:val="21"/>
                <w:highlight w:val="none"/>
                <w:lang w:bidi="ar"/>
              </w:rPr>
              <w:t>直径1.8cm</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高度2cm。</w:t>
            </w:r>
          </w:p>
        </w:tc>
        <w:tc>
          <w:tcPr>
            <w:tcW w:w="992" w:type="dxa"/>
            <w:tcBorders>
              <w:top w:val="single" w:color="auto" w:sz="4" w:space="0"/>
              <w:left w:val="single" w:color="auto" w:sz="4" w:space="0"/>
              <w:bottom w:val="single" w:color="auto" w:sz="4" w:space="0"/>
              <w:right w:val="single" w:color="auto" w:sz="4" w:space="0"/>
            </w:tcBorders>
            <w:vAlign w:val="center"/>
          </w:tcPr>
          <w:p w14:paraId="5BA5DBD3">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柱</w:t>
            </w:r>
          </w:p>
        </w:tc>
        <w:tc>
          <w:tcPr>
            <w:tcW w:w="1140" w:type="dxa"/>
            <w:tcBorders>
              <w:top w:val="single" w:color="auto" w:sz="4" w:space="0"/>
              <w:left w:val="single" w:color="auto" w:sz="4" w:space="0"/>
              <w:bottom w:val="single" w:color="auto" w:sz="4" w:space="0"/>
              <w:right w:val="single" w:color="auto" w:sz="4" w:space="0"/>
            </w:tcBorders>
            <w:vAlign w:val="center"/>
          </w:tcPr>
          <w:p w14:paraId="56971FB1">
            <w:pPr>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1.5</w:t>
            </w:r>
          </w:p>
        </w:tc>
        <w:tc>
          <w:tcPr>
            <w:tcW w:w="1005" w:type="dxa"/>
            <w:tcBorders>
              <w:top w:val="single" w:color="auto" w:sz="4" w:space="0"/>
              <w:left w:val="single" w:color="auto" w:sz="4" w:space="0"/>
              <w:bottom w:val="single" w:color="auto" w:sz="4" w:space="0"/>
              <w:right w:val="single" w:color="auto" w:sz="4" w:space="0"/>
            </w:tcBorders>
            <w:vAlign w:val="center"/>
          </w:tcPr>
          <w:p w14:paraId="213F1296">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21A78483">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6A3A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2EF0BC11">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2499" w:type="dxa"/>
            <w:tcBorders>
              <w:top w:val="single" w:color="auto" w:sz="4" w:space="0"/>
              <w:left w:val="single" w:color="auto" w:sz="4" w:space="0"/>
              <w:bottom w:val="single" w:color="auto" w:sz="4" w:space="0"/>
              <w:right w:val="single" w:color="auto" w:sz="4" w:space="0"/>
            </w:tcBorders>
            <w:vAlign w:val="center"/>
          </w:tcPr>
          <w:p w14:paraId="020BA95B">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艾绒</w:t>
            </w:r>
          </w:p>
        </w:tc>
        <w:tc>
          <w:tcPr>
            <w:tcW w:w="6724" w:type="dxa"/>
            <w:tcBorders>
              <w:top w:val="single" w:color="auto" w:sz="4" w:space="0"/>
              <w:left w:val="single" w:color="auto" w:sz="4" w:space="0"/>
              <w:bottom w:val="single" w:color="auto" w:sz="4" w:space="0"/>
              <w:right w:val="single" w:color="auto" w:sz="4" w:space="0"/>
            </w:tcBorders>
          </w:tcPr>
          <w:p w14:paraId="47F86018">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一、适用范围/症状：</w:t>
            </w:r>
            <w:bookmarkStart w:id="17" w:name="OLE_LINK47"/>
            <w:bookmarkStart w:id="18" w:name="OLE_LINK48"/>
            <w:r>
              <w:rPr>
                <w:rFonts w:hint="eastAsia" w:cs="宋体" w:asciiTheme="minorEastAsia" w:hAnsiTheme="minorEastAsia"/>
                <w:bCs/>
                <w:color w:val="auto"/>
                <w:kern w:val="0"/>
                <w:szCs w:val="21"/>
                <w:highlight w:val="none"/>
                <w:lang w:bidi="ar"/>
              </w:rPr>
              <w:t>用于传统艾灸使用</w:t>
            </w:r>
            <w:bookmarkEnd w:id="17"/>
            <w:bookmarkEnd w:id="18"/>
            <w:r>
              <w:rPr>
                <w:rFonts w:hint="eastAsia" w:cs="宋体" w:asciiTheme="minorEastAsia" w:hAnsiTheme="minorEastAsia"/>
                <w:bCs/>
                <w:color w:val="auto"/>
                <w:kern w:val="0"/>
                <w:szCs w:val="21"/>
                <w:highlight w:val="none"/>
                <w:lang w:bidi="ar"/>
              </w:rPr>
              <w:t>。</w:t>
            </w:r>
          </w:p>
          <w:p w14:paraId="274A83F5">
            <w:pPr>
              <w:rPr>
                <w:rFonts w:cs="宋体" w:asciiTheme="minorEastAsia" w:hAnsiTheme="minorEastAsia" w:eastAsia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w:t>
            </w:r>
            <w:r>
              <w:rPr>
                <w:rFonts w:hint="eastAsia" w:cs="宋体" w:asciiTheme="minorEastAsia" w:hAnsiTheme="minorEastAsia"/>
                <w:b/>
                <w:bCs/>
                <w:color w:val="auto"/>
                <w:kern w:val="0"/>
                <w:szCs w:val="21"/>
                <w:highlight w:val="none"/>
                <w:lang w:val="en-US" w:eastAsia="zh-CN" w:bidi="ar"/>
              </w:rPr>
              <w:t>要求</w:t>
            </w:r>
            <w:r>
              <w:rPr>
                <w:rFonts w:hint="eastAsia" w:cs="宋体" w:asciiTheme="minorEastAsia" w:hAnsiTheme="minorEastAsia"/>
                <w:b/>
                <w:bCs/>
                <w:color w:val="auto"/>
                <w:kern w:val="0"/>
                <w:szCs w:val="21"/>
                <w:highlight w:val="none"/>
                <w:lang w:bidi="ar"/>
              </w:rPr>
              <w:t>：</w:t>
            </w:r>
            <w:bookmarkStart w:id="19" w:name="OLE_LINK51"/>
            <w:bookmarkStart w:id="20" w:name="OLE_LINK50"/>
            <w:r>
              <w:rPr>
                <w:rFonts w:hint="eastAsia" w:cs="宋体" w:asciiTheme="minorEastAsia" w:hAnsiTheme="minorEastAsia"/>
                <w:bCs/>
                <w:color w:val="auto"/>
                <w:kern w:val="0"/>
                <w:szCs w:val="21"/>
                <w:highlight w:val="none"/>
                <w:lang w:bidi="ar"/>
              </w:rPr>
              <w:t>3年</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val="en-US" w:eastAsia="zh-CN" w:bidi="ar"/>
              </w:rPr>
              <w:t>含</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以上陈艾，气味清香</w:t>
            </w:r>
            <w:bookmarkEnd w:id="19"/>
            <w:bookmarkEnd w:id="20"/>
            <w:r>
              <w:rPr>
                <w:rFonts w:hint="eastAsia" w:cs="宋体" w:asciiTheme="minorEastAsia" w:hAnsiTheme="minorEastAsia"/>
                <w:bCs/>
                <w:color w:val="auto"/>
                <w:kern w:val="0"/>
                <w:szCs w:val="21"/>
                <w:highlight w:val="none"/>
                <w:lang w:bidi="ar"/>
              </w:rPr>
              <w:t>。</w:t>
            </w:r>
          </w:p>
          <w:p w14:paraId="2512BEDB">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r>
              <w:rPr>
                <w:rFonts w:hint="eastAsia" w:asciiTheme="minorEastAsia" w:hAnsiTheme="minorEastAsia"/>
                <w:color w:val="auto"/>
                <w:szCs w:val="21"/>
                <w:highlight w:val="none"/>
              </w:rPr>
              <w:t>艾绒比例</w:t>
            </w:r>
            <w:r>
              <w:rPr>
                <w:rFonts w:hint="eastAsia" w:asciiTheme="minorEastAsia" w:hAnsiTheme="minorEastAsia"/>
                <w:color w:val="auto"/>
                <w:szCs w:val="21"/>
                <w:highlight w:val="none"/>
                <w:lang w:val="en-US" w:eastAsia="zh-CN"/>
              </w:rPr>
              <w:t>≥</w:t>
            </w:r>
            <w:r>
              <w:rPr>
                <w:rFonts w:hint="eastAsia" w:asciiTheme="minorEastAsia" w:hAnsiTheme="minorEastAsia"/>
                <w:color w:val="auto"/>
                <w:szCs w:val="21"/>
                <w:highlight w:val="none"/>
              </w:rPr>
              <w:t>10:1。</w:t>
            </w:r>
          </w:p>
        </w:tc>
        <w:tc>
          <w:tcPr>
            <w:tcW w:w="992" w:type="dxa"/>
            <w:tcBorders>
              <w:top w:val="single" w:color="auto" w:sz="4" w:space="0"/>
              <w:left w:val="single" w:color="auto" w:sz="4" w:space="0"/>
              <w:bottom w:val="single" w:color="auto" w:sz="4" w:space="0"/>
              <w:right w:val="single" w:color="auto" w:sz="4" w:space="0"/>
            </w:tcBorders>
            <w:vAlign w:val="center"/>
          </w:tcPr>
          <w:p w14:paraId="12ED4098">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250g</w:t>
            </w:r>
          </w:p>
        </w:tc>
        <w:tc>
          <w:tcPr>
            <w:tcW w:w="1140" w:type="dxa"/>
            <w:tcBorders>
              <w:top w:val="single" w:color="auto" w:sz="4" w:space="0"/>
              <w:left w:val="single" w:color="auto" w:sz="4" w:space="0"/>
              <w:bottom w:val="single" w:color="auto" w:sz="4" w:space="0"/>
              <w:right w:val="single" w:color="auto" w:sz="4" w:space="0"/>
            </w:tcBorders>
            <w:vAlign w:val="center"/>
          </w:tcPr>
          <w:p w14:paraId="0F065B6F">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15.8</w:t>
            </w:r>
          </w:p>
        </w:tc>
        <w:tc>
          <w:tcPr>
            <w:tcW w:w="1005" w:type="dxa"/>
            <w:tcBorders>
              <w:top w:val="single" w:color="auto" w:sz="4" w:space="0"/>
              <w:left w:val="single" w:color="auto" w:sz="4" w:space="0"/>
              <w:bottom w:val="single" w:color="auto" w:sz="4" w:space="0"/>
              <w:right w:val="single" w:color="auto" w:sz="4" w:space="0"/>
            </w:tcBorders>
            <w:vAlign w:val="center"/>
          </w:tcPr>
          <w:p w14:paraId="6E20E409">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55EF1EDF">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408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38D55F38">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7</w:t>
            </w:r>
          </w:p>
        </w:tc>
        <w:tc>
          <w:tcPr>
            <w:tcW w:w="2499" w:type="dxa"/>
            <w:tcBorders>
              <w:top w:val="single" w:color="auto" w:sz="4" w:space="0"/>
              <w:left w:val="single" w:color="auto" w:sz="4" w:space="0"/>
              <w:bottom w:val="single" w:color="auto" w:sz="4" w:space="0"/>
              <w:right w:val="single" w:color="auto" w:sz="4" w:space="0"/>
            </w:tcBorders>
            <w:vAlign w:val="center"/>
          </w:tcPr>
          <w:p w14:paraId="18B6848C">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艾条</w:t>
            </w:r>
          </w:p>
        </w:tc>
        <w:tc>
          <w:tcPr>
            <w:tcW w:w="6724" w:type="dxa"/>
            <w:tcBorders>
              <w:top w:val="single" w:color="auto" w:sz="4" w:space="0"/>
              <w:left w:val="single" w:color="auto" w:sz="4" w:space="0"/>
              <w:bottom w:val="single" w:color="auto" w:sz="4" w:space="0"/>
              <w:right w:val="single" w:color="auto" w:sz="4" w:space="0"/>
            </w:tcBorders>
          </w:tcPr>
          <w:p w14:paraId="5EC635B1">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一、适用范围/症状：</w:t>
            </w:r>
            <w:r>
              <w:rPr>
                <w:rFonts w:hint="eastAsia" w:cs="宋体" w:asciiTheme="minorEastAsia" w:hAnsiTheme="minorEastAsia"/>
                <w:bCs/>
                <w:color w:val="auto"/>
                <w:kern w:val="0"/>
                <w:szCs w:val="21"/>
                <w:highlight w:val="none"/>
                <w:lang w:bidi="ar"/>
              </w:rPr>
              <w:t>用于隔物灸、艾炷灸等项目使用。</w:t>
            </w:r>
          </w:p>
          <w:p w14:paraId="7B8088AF">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w:t>
            </w:r>
            <w:r>
              <w:rPr>
                <w:rFonts w:hint="eastAsia" w:cs="宋体" w:asciiTheme="minorEastAsia" w:hAnsiTheme="minorEastAsia"/>
                <w:b/>
                <w:bCs/>
                <w:color w:val="auto"/>
                <w:kern w:val="0"/>
                <w:szCs w:val="21"/>
                <w:highlight w:val="none"/>
                <w:lang w:val="en-US" w:eastAsia="zh-CN" w:bidi="ar"/>
              </w:rPr>
              <w:t>要求</w:t>
            </w:r>
            <w:r>
              <w:rPr>
                <w:rFonts w:hint="eastAsia" w:cs="宋体" w:asciiTheme="minorEastAsia" w:hAnsiTheme="minorEastAsia"/>
                <w:b/>
                <w:bCs/>
                <w:color w:val="auto"/>
                <w:kern w:val="0"/>
                <w:szCs w:val="21"/>
                <w:highlight w:val="none"/>
                <w:lang w:bidi="ar"/>
              </w:rPr>
              <w:t>：</w:t>
            </w:r>
            <w:bookmarkStart w:id="21" w:name="OLE_LINK58"/>
            <w:r>
              <w:rPr>
                <w:rFonts w:hint="eastAsia" w:cs="宋体" w:asciiTheme="minorEastAsia" w:hAnsiTheme="minorEastAsia"/>
                <w:bCs/>
                <w:color w:val="auto"/>
                <w:kern w:val="0"/>
                <w:szCs w:val="21"/>
                <w:highlight w:val="none"/>
                <w:lang w:bidi="ar"/>
              </w:rPr>
              <w:t>所用艾绒灸力持久、温和</w:t>
            </w:r>
            <w:bookmarkEnd w:id="21"/>
            <w:r>
              <w:rPr>
                <w:rFonts w:hint="eastAsia" w:cs="宋体" w:asciiTheme="minorEastAsia" w:hAnsiTheme="minorEastAsia"/>
                <w:bCs/>
                <w:color w:val="auto"/>
                <w:kern w:val="0"/>
                <w:szCs w:val="21"/>
                <w:highlight w:val="none"/>
                <w:lang w:bidi="ar"/>
              </w:rPr>
              <w:t>。</w:t>
            </w:r>
          </w:p>
          <w:p w14:paraId="1FA7A6D4">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r>
              <w:rPr>
                <w:rFonts w:hint="eastAsia" w:cs="宋体" w:asciiTheme="minorEastAsia" w:hAnsiTheme="minorEastAsia"/>
                <w:bCs/>
                <w:color w:val="auto"/>
                <w:kern w:val="0"/>
                <w:szCs w:val="21"/>
                <w:highlight w:val="none"/>
                <w:lang w:bidi="ar"/>
              </w:rPr>
              <w:t>直径1.8cm</w:t>
            </w:r>
            <w:r>
              <w:rPr>
                <w:rFonts w:hint="eastAsia" w:cs="宋体" w:asciiTheme="minorEastAsia" w:hAnsiTheme="minorEastAsia"/>
                <w:bCs/>
                <w:color w:val="auto"/>
                <w:kern w:val="0"/>
                <w:szCs w:val="21"/>
                <w:highlight w:val="none"/>
                <w:lang w:val="en-US" w:eastAsia="zh-CN" w:bidi="ar"/>
              </w:rPr>
              <w:t>-</w:t>
            </w:r>
            <w:r>
              <w:rPr>
                <w:rFonts w:hint="eastAsia" w:cs="宋体" w:asciiTheme="minorEastAsia" w:hAnsiTheme="minorEastAsia"/>
                <w:bCs/>
                <w:color w:val="auto"/>
                <w:kern w:val="0"/>
                <w:szCs w:val="21"/>
                <w:highlight w:val="none"/>
                <w:lang w:bidi="ar"/>
              </w:rPr>
              <w:t>2cm</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高度20cm。</w:t>
            </w:r>
          </w:p>
        </w:tc>
        <w:tc>
          <w:tcPr>
            <w:tcW w:w="992" w:type="dxa"/>
            <w:tcBorders>
              <w:top w:val="single" w:color="auto" w:sz="4" w:space="0"/>
              <w:left w:val="single" w:color="auto" w:sz="4" w:space="0"/>
              <w:bottom w:val="single" w:color="auto" w:sz="4" w:space="0"/>
              <w:right w:val="single" w:color="auto" w:sz="4" w:space="0"/>
            </w:tcBorders>
            <w:vAlign w:val="center"/>
          </w:tcPr>
          <w:p w14:paraId="603FF9DE">
            <w:pPr>
              <w:jc w:val="center"/>
              <w:rPr>
                <w:rFonts w:asciiTheme="minorEastAsia" w:hAnsiTheme="minorEastAsia" w:eastAsiaTheme="minorEastAsia"/>
                <w:color w:val="auto"/>
                <w:szCs w:val="21"/>
                <w:highlight w:val="none"/>
              </w:rPr>
            </w:pPr>
            <w:bookmarkStart w:id="22" w:name="OLE_LINK61"/>
            <w:bookmarkStart w:id="23" w:name="OLE_LINK62"/>
            <w:r>
              <w:rPr>
                <w:rFonts w:asciiTheme="minorEastAsia" w:hAnsiTheme="minorEastAsia"/>
                <w:color w:val="auto"/>
                <w:szCs w:val="21"/>
                <w:highlight w:val="none"/>
              </w:rPr>
              <w:t>根</w:t>
            </w:r>
            <w:bookmarkEnd w:id="22"/>
            <w:bookmarkEnd w:id="23"/>
          </w:p>
        </w:tc>
        <w:tc>
          <w:tcPr>
            <w:tcW w:w="1140" w:type="dxa"/>
            <w:tcBorders>
              <w:top w:val="single" w:color="auto" w:sz="4" w:space="0"/>
              <w:left w:val="single" w:color="auto" w:sz="4" w:space="0"/>
              <w:bottom w:val="single" w:color="auto" w:sz="4" w:space="0"/>
              <w:right w:val="single" w:color="auto" w:sz="4" w:space="0"/>
            </w:tcBorders>
            <w:vAlign w:val="center"/>
          </w:tcPr>
          <w:p w14:paraId="0D521D8F">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1</w:t>
            </w:r>
            <w:r>
              <w:rPr>
                <w:rFonts w:hint="eastAsia" w:asciiTheme="minorEastAsia" w:hAnsiTheme="minorEastAsia"/>
                <w:color w:val="auto"/>
                <w:szCs w:val="21"/>
                <w:highlight w:val="none"/>
                <w:lang w:val="en-US" w:eastAsia="zh-CN"/>
              </w:rPr>
              <w:t>.</w:t>
            </w:r>
            <w:r>
              <w:rPr>
                <w:rFonts w:hint="eastAsia" w:asciiTheme="minorEastAsia" w:hAnsiTheme="minorEastAsia"/>
                <w:color w:val="auto"/>
                <w:szCs w:val="21"/>
                <w:highlight w:val="none"/>
              </w:rPr>
              <w:t>5</w:t>
            </w:r>
          </w:p>
        </w:tc>
        <w:tc>
          <w:tcPr>
            <w:tcW w:w="1005" w:type="dxa"/>
            <w:tcBorders>
              <w:top w:val="single" w:color="auto" w:sz="4" w:space="0"/>
              <w:left w:val="single" w:color="auto" w:sz="4" w:space="0"/>
              <w:bottom w:val="single" w:color="auto" w:sz="4" w:space="0"/>
              <w:right w:val="single" w:color="auto" w:sz="4" w:space="0"/>
            </w:tcBorders>
            <w:vAlign w:val="center"/>
          </w:tcPr>
          <w:p w14:paraId="2F4FA5A8">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29B1B7DF">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r w14:paraId="1223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51DD92A7">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8</w:t>
            </w:r>
          </w:p>
        </w:tc>
        <w:tc>
          <w:tcPr>
            <w:tcW w:w="2499" w:type="dxa"/>
            <w:tcBorders>
              <w:top w:val="single" w:color="auto" w:sz="4" w:space="0"/>
              <w:left w:val="single" w:color="auto" w:sz="4" w:space="0"/>
              <w:bottom w:val="single" w:color="auto" w:sz="4" w:space="0"/>
              <w:right w:val="single" w:color="auto" w:sz="4" w:space="0"/>
            </w:tcBorders>
            <w:vAlign w:val="center"/>
          </w:tcPr>
          <w:p w14:paraId="507E403C">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理疗电极片</w:t>
            </w:r>
          </w:p>
        </w:tc>
        <w:tc>
          <w:tcPr>
            <w:tcW w:w="6724" w:type="dxa"/>
            <w:tcBorders>
              <w:top w:val="single" w:color="auto" w:sz="4" w:space="0"/>
              <w:left w:val="single" w:color="auto" w:sz="4" w:space="0"/>
              <w:bottom w:val="single" w:color="auto" w:sz="4" w:space="0"/>
              <w:right w:val="single" w:color="auto" w:sz="4" w:space="0"/>
            </w:tcBorders>
          </w:tcPr>
          <w:p w14:paraId="0A52FDFA">
            <w:pPr>
              <w:rPr>
                <w:rFonts w:hint="default" w:eastAsia="宋体" w:cs="宋体" w:asciiTheme="minorEastAsia" w:hAnsiTheme="minorEastAsia"/>
                <w:bCs/>
                <w:color w:val="auto"/>
                <w:kern w:val="0"/>
                <w:sz w:val="20"/>
                <w:szCs w:val="21"/>
                <w:highlight w:val="none"/>
                <w:lang w:val="en-US" w:eastAsia="zh-CN" w:bidi="ar"/>
              </w:rPr>
            </w:pPr>
            <w:r>
              <w:rPr>
                <w:rFonts w:hint="eastAsia" w:cs="宋体" w:asciiTheme="minorEastAsia" w:hAnsiTheme="minorEastAsia"/>
                <w:b/>
                <w:bCs/>
                <w:color w:val="auto"/>
                <w:kern w:val="0"/>
                <w:sz w:val="20"/>
                <w:szCs w:val="21"/>
                <w:highlight w:val="none"/>
                <w:lang w:bidi="ar"/>
              </w:rPr>
              <w:t>一、适用范围/症状：</w:t>
            </w:r>
            <w:r>
              <w:rPr>
                <w:rFonts w:hint="eastAsia" w:cs="宋体" w:asciiTheme="minorEastAsia" w:hAnsiTheme="minorEastAsia"/>
                <w:bCs/>
                <w:color w:val="auto"/>
                <w:kern w:val="0"/>
                <w:sz w:val="20"/>
                <w:szCs w:val="21"/>
                <w:highlight w:val="none"/>
                <w:lang w:bidi="ar"/>
              </w:rPr>
              <w:t>与中低频理疗仪配套使用，用于传导仪器发出的电脉冲信号。</w:t>
            </w:r>
            <w:r>
              <w:rPr>
                <w:rFonts w:hint="eastAsia" w:cs="宋体" w:asciiTheme="minorEastAsia" w:hAnsiTheme="minorEastAsia"/>
                <w:bCs/>
                <w:color w:val="auto"/>
                <w:kern w:val="0"/>
                <w:sz w:val="20"/>
                <w:szCs w:val="21"/>
                <w:highlight w:val="none"/>
                <w:lang w:val="en-US" w:eastAsia="zh-CN" w:bidi="ar"/>
              </w:rPr>
              <w:t>适用于生物刺激反馈仪（麦澜德MLD B4S）、中低频治疗仪（北京思迈莱福G1-1）设备。</w:t>
            </w:r>
          </w:p>
          <w:p w14:paraId="646F4A99">
            <w:pPr>
              <w:rPr>
                <w:rFonts w:cs="宋体" w:asciiTheme="minorEastAsia" w:hAnsiTheme="minorEastAsia"/>
                <w:bCs/>
                <w:color w:val="auto"/>
                <w:kern w:val="0"/>
                <w:sz w:val="20"/>
                <w:szCs w:val="21"/>
                <w:highlight w:val="none"/>
                <w:lang w:bidi="ar"/>
              </w:rPr>
            </w:pPr>
            <w:r>
              <w:rPr>
                <w:rFonts w:hint="eastAsia" w:cs="宋体" w:asciiTheme="minorEastAsia" w:hAnsiTheme="minorEastAsia"/>
                <w:b/>
                <w:bCs/>
                <w:color w:val="auto"/>
                <w:kern w:val="0"/>
                <w:sz w:val="20"/>
                <w:szCs w:val="21"/>
                <w:highlight w:val="none"/>
                <w:lang w:bidi="ar"/>
              </w:rPr>
              <w:t>二、结构组成：</w:t>
            </w:r>
            <w:r>
              <w:rPr>
                <w:rFonts w:hint="eastAsia" w:cs="宋体" w:asciiTheme="minorEastAsia" w:hAnsiTheme="minorEastAsia"/>
                <w:bCs/>
                <w:color w:val="auto"/>
                <w:kern w:val="0"/>
                <w:sz w:val="20"/>
                <w:szCs w:val="21"/>
                <w:highlight w:val="none"/>
                <w:lang w:bidi="ar"/>
              </w:rPr>
              <w:t>由导电硅胶层和其他辅助层组成，不含药物成分。</w:t>
            </w:r>
          </w:p>
          <w:p w14:paraId="56871B50">
            <w:pPr>
              <w:rPr>
                <w:rFonts w:hint="default" w:asciiTheme="minorEastAsia" w:hAnsiTheme="minorEastAsia" w:eastAsiaTheme="minorEastAsia"/>
                <w:color w:val="auto"/>
                <w:szCs w:val="21"/>
                <w:highlight w:val="none"/>
                <w:lang w:val="en-US" w:eastAsia="zh-CN"/>
              </w:rPr>
            </w:pPr>
            <w:r>
              <w:rPr>
                <w:rFonts w:hint="eastAsia" w:cs="宋体" w:asciiTheme="minorEastAsia" w:hAnsiTheme="minorEastAsia"/>
                <w:b/>
                <w:bCs/>
                <w:color w:val="auto"/>
                <w:kern w:val="0"/>
                <w:sz w:val="20"/>
                <w:szCs w:val="21"/>
                <w:highlight w:val="none"/>
                <w:lang w:bidi="ar"/>
              </w:rPr>
              <w:t>三、各部件参数范围：</w:t>
            </w:r>
            <w:r>
              <w:rPr>
                <w:rFonts w:hint="eastAsia" w:cs="宋体" w:asciiTheme="minorEastAsia" w:hAnsiTheme="minorEastAsia"/>
                <w:bCs/>
                <w:color w:val="auto"/>
                <w:kern w:val="0"/>
                <w:sz w:val="20"/>
                <w:szCs w:val="21"/>
                <w:highlight w:val="none"/>
                <w:lang w:bidi="ar"/>
              </w:rPr>
              <w:t>50mm*50mm，2.5线，</w:t>
            </w:r>
            <w:r>
              <w:rPr>
                <w:rFonts w:hint="eastAsia" w:asciiTheme="minorEastAsia" w:hAnsiTheme="minorEastAsia" w:eastAsiaTheme="minorEastAsia"/>
                <w:color w:val="auto"/>
                <w:kern w:val="0"/>
                <w:sz w:val="20"/>
                <w:szCs w:val="21"/>
                <w:highlight w:val="none"/>
              </w:rPr>
              <w:t>结扎丝，圆丝，导线式。</w:t>
            </w:r>
          </w:p>
        </w:tc>
        <w:tc>
          <w:tcPr>
            <w:tcW w:w="992" w:type="dxa"/>
            <w:tcBorders>
              <w:top w:val="single" w:color="auto" w:sz="4" w:space="0"/>
              <w:left w:val="single" w:color="auto" w:sz="4" w:space="0"/>
              <w:bottom w:val="single" w:color="auto" w:sz="4" w:space="0"/>
              <w:right w:val="single" w:color="auto" w:sz="4" w:space="0"/>
            </w:tcBorders>
            <w:vAlign w:val="center"/>
          </w:tcPr>
          <w:p w14:paraId="7033E0BA">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片</w:t>
            </w:r>
          </w:p>
        </w:tc>
        <w:tc>
          <w:tcPr>
            <w:tcW w:w="1140" w:type="dxa"/>
            <w:tcBorders>
              <w:top w:val="single" w:color="auto" w:sz="4" w:space="0"/>
              <w:left w:val="single" w:color="auto" w:sz="4" w:space="0"/>
              <w:bottom w:val="single" w:color="auto" w:sz="4" w:space="0"/>
              <w:right w:val="single" w:color="auto" w:sz="4" w:space="0"/>
            </w:tcBorders>
            <w:vAlign w:val="center"/>
          </w:tcPr>
          <w:p w14:paraId="105BE60C">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1.15</w:t>
            </w:r>
          </w:p>
        </w:tc>
        <w:tc>
          <w:tcPr>
            <w:tcW w:w="1005" w:type="dxa"/>
            <w:tcBorders>
              <w:top w:val="single" w:color="auto" w:sz="4" w:space="0"/>
              <w:left w:val="single" w:color="auto" w:sz="4" w:space="0"/>
              <w:bottom w:val="single" w:color="auto" w:sz="4" w:space="0"/>
              <w:right w:val="single" w:color="auto" w:sz="4" w:space="0"/>
            </w:tcBorders>
            <w:vAlign w:val="center"/>
          </w:tcPr>
          <w:p w14:paraId="6544654D">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1DACF474">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慢病康复</w:t>
            </w:r>
          </w:p>
        </w:tc>
      </w:tr>
      <w:tr w14:paraId="720C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dxa"/>
            <w:tcBorders>
              <w:top w:val="single" w:color="auto" w:sz="4" w:space="0"/>
              <w:left w:val="single" w:color="auto" w:sz="4" w:space="0"/>
              <w:bottom w:val="single" w:color="auto" w:sz="4" w:space="0"/>
              <w:right w:val="single" w:color="auto" w:sz="4" w:space="0"/>
            </w:tcBorders>
            <w:vAlign w:val="center"/>
          </w:tcPr>
          <w:p w14:paraId="5F86115C">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9</w:t>
            </w:r>
          </w:p>
        </w:tc>
        <w:tc>
          <w:tcPr>
            <w:tcW w:w="2499" w:type="dxa"/>
            <w:tcBorders>
              <w:top w:val="single" w:color="auto" w:sz="4" w:space="0"/>
              <w:left w:val="single" w:color="auto" w:sz="4" w:space="0"/>
              <w:bottom w:val="single" w:color="auto" w:sz="4" w:space="0"/>
              <w:right w:val="single" w:color="auto" w:sz="4" w:space="0"/>
            </w:tcBorders>
            <w:vAlign w:val="center"/>
          </w:tcPr>
          <w:p w14:paraId="17D4D783">
            <w:pPr>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医用蜡</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lang w:val="en-US" w:eastAsia="zh-CN"/>
              </w:rPr>
              <w:t>蜡疗蜡</w:t>
            </w:r>
            <w:r>
              <w:rPr>
                <w:rFonts w:hint="eastAsia" w:asciiTheme="minorEastAsia" w:hAnsiTheme="minorEastAsia"/>
                <w:color w:val="auto"/>
                <w:szCs w:val="21"/>
                <w:highlight w:val="none"/>
                <w:lang w:eastAsia="zh-CN"/>
              </w:rPr>
              <w:t>）</w:t>
            </w:r>
          </w:p>
        </w:tc>
        <w:tc>
          <w:tcPr>
            <w:tcW w:w="6724" w:type="dxa"/>
            <w:tcBorders>
              <w:top w:val="single" w:color="auto" w:sz="4" w:space="0"/>
              <w:left w:val="single" w:color="auto" w:sz="4" w:space="0"/>
              <w:bottom w:val="single" w:color="auto" w:sz="4" w:space="0"/>
              <w:right w:val="single" w:color="auto" w:sz="4" w:space="0"/>
            </w:tcBorders>
          </w:tcPr>
          <w:p w14:paraId="3225BD34">
            <w:pPr>
              <w:rPr>
                <w:rFonts w:hint="eastAsia"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一、适用范围/症状：</w:t>
            </w:r>
            <w:bookmarkStart w:id="24" w:name="OLE_LINK1"/>
            <w:bookmarkStart w:id="25" w:name="OLE_LINK2"/>
            <w:r>
              <w:rPr>
                <w:rFonts w:hint="eastAsia" w:cs="宋体" w:asciiTheme="minorEastAsia" w:hAnsiTheme="minorEastAsia"/>
                <w:bCs/>
                <w:color w:val="auto"/>
                <w:kern w:val="0"/>
                <w:szCs w:val="21"/>
                <w:highlight w:val="none"/>
                <w:lang w:bidi="ar"/>
              </w:rPr>
              <w:t>通过蜡疗机溶蜡，用于蜡疗治疗</w:t>
            </w:r>
            <w:bookmarkEnd w:id="24"/>
            <w:bookmarkEnd w:id="25"/>
            <w:r>
              <w:rPr>
                <w:rFonts w:hint="eastAsia" w:cs="宋体" w:asciiTheme="minorEastAsia" w:hAnsiTheme="minorEastAsia"/>
                <w:bCs/>
                <w:color w:val="auto"/>
                <w:kern w:val="0"/>
                <w:szCs w:val="21"/>
                <w:highlight w:val="none"/>
                <w:lang w:bidi="ar"/>
              </w:rPr>
              <w:t>。</w:t>
            </w:r>
          </w:p>
          <w:p w14:paraId="34F9E1DF">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r>
              <w:rPr>
                <w:rFonts w:hint="eastAsia" w:cs="宋体" w:asciiTheme="minorEastAsia" w:hAnsiTheme="minorEastAsia"/>
                <w:b w:val="0"/>
                <w:bCs w:val="0"/>
                <w:color w:val="auto"/>
                <w:kern w:val="0"/>
                <w:szCs w:val="21"/>
                <w:highlight w:val="none"/>
                <w:lang w:val="en-US" w:eastAsia="zh-CN" w:bidi="ar"/>
              </w:rPr>
              <w:t>/</w:t>
            </w:r>
          </w:p>
          <w:p w14:paraId="7F5FCDDE">
            <w:pPr>
              <w:rPr>
                <w:rFonts w:asciiTheme="minorEastAsia" w:hAnsiTheme="minorEastAsia" w:eastAsiaTheme="minorEastAsia"/>
                <w:color w:val="auto"/>
                <w:szCs w:val="21"/>
                <w:highlight w:val="none"/>
              </w:rPr>
            </w:pPr>
            <w:r>
              <w:rPr>
                <w:rFonts w:hint="eastAsia" w:cs="宋体" w:asciiTheme="minorEastAsia" w:hAnsiTheme="minorEastAsia"/>
                <w:b/>
                <w:bCs/>
                <w:color w:val="auto"/>
                <w:kern w:val="0"/>
                <w:szCs w:val="21"/>
                <w:highlight w:val="none"/>
                <w:lang w:bidi="ar"/>
              </w:rPr>
              <w:t>三、各部件参数范围：</w:t>
            </w:r>
            <w:r>
              <w:rPr>
                <w:rFonts w:hint="eastAsia" w:cs="宋体" w:asciiTheme="minorEastAsia" w:hAnsiTheme="minorEastAsia"/>
                <w:bCs/>
                <w:color w:val="auto"/>
                <w:kern w:val="0"/>
                <w:szCs w:val="21"/>
                <w:highlight w:val="none"/>
                <w:lang w:bidi="ar"/>
              </w:rPr>
              <w:t>蜡杂质少</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延展性好</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不易断裂。</w:t>
            </w:r>
          </w:p>
        </w:tc>
        <w:tc>
          <w:tcPr>
            <w:tcW w:w="992" w:type="dxa"/>
            <w:tcBorders>
              <w:top w:val="single" w:color="auto" w:sz="4" w:space="0"/>
              <w:left w:val="single" w:color="auto" w:sz="4" w:space="0"/>
              <w:bottom w:val="single" w:color="auto" w:sz="4" w:space="0"/>
              <w:right w:val="single" w:color="auto" w:sz="4" w:space="0"/>
            </w:tcBorders>
            <w:vAlign w:val="center"/>
          </w:tcPr>
          <w:p w14:paraId="23ED674E">
            <w:pPr>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500g</w:t>
            </w:r>
          </w:p>
        </w:tc>
        <w:tc>
          <w:tcPr>
            <w:tcW w:w="1140" w:type="dxa"/>
            <w:tcBorders>
              <w:top w:val="single" w:color="auto" w:sz="4" w:space="0"/>
              <w:left w:val="single" w:color="auto" w:sz="4" w:space="0"/>
              <w:bottom w:val="single" w:color="auto" w:sz="4" w:space="0"/>
              <w:right w:val="single" w:color="auto" w:sz="4" w:space="0"/>
            </w:tcBorders>
            <w:vAlign w:val="center"/>
          </w:tcPr>
          <w:p w14:paraId="02BA4621">
            <w:pPr>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50</w:t>
            </w:r>
          </w:p>
        </w:tc>
        <w:tc>
          <w:tcPr>
            <w:tcW w:w="1005" w:type="dxa"/>
            <w:tcBorders>
              <w:top w:val="single" w:color="auto" w:sz="4" w:space="0"/>
              <w:left w:val="single" w:color="auto" w:sz="4" w:space="0"/>
              <w:bottom w:val="single" w:color="auto" w:sz="4" w:space="0"/>
              <w:right w:val="single" w:color="auto" w:sz="4" w:space="0"/>
            </w:tcBorders>
            <w:vAlign w:val="center"/>
          </w:tcPr>
          <w:p w14:paraId="6933D50A">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64BDF069">
            <w:pPr>
              <w:jc w:val="center"/>
              <w:rPr>
                <w:rFonts w:hint="default"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慢病康复</w:t>
            </w:r>
          </w:p>
        </w:tc>
      </w:tr>
    </w:tbl>
    <w:p w14:paraId="08F0CA3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7.供应商认为有必要的其他材料（参考附件7评分表）</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4"/>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pStyle w:val="10"/>
              <w:ind w:left="1400" w:hanging="1400" w:hangingChars="50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  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10"/>
        <w:jc w:val="both"/>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45E56291">
      <w:pPr>
        <w:adjustRightInd w:val="0"/>
        <w:snapToGrid w:val="0"/>
        <w:spacing w:line="360" w:lineRule="auto"/>
        <w:rPr>
          <w:rFonts w:ascii="宋体" w:hAnsi="宋体" w:eastAsia="宋体" w:cs="宋体"/>
          <w:sz w:val="24"/>
        </w:rPr>
      </w:pPr>
    </w:p>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713B829D">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4"/>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1200"/>
        <w:gridCol w:w="927"/>
        <w:gridCol w:w="1278"/>
        <w:gridCol w:w="870"/>
        <w:gridCol w:w="1065"/>
        <w:gridCol w:w="1365"/>
        <w:gridCol w:w="1515"/>
        <w:gridCol w:w="1530"/>
        <w:gridCol w:w="1395"/>
        <w:gridCol w:w="1331"/>
        <w:gridCol w:w="973"/>
        <w:gridCol w:w="1497"/>
        <w:gridCol w:w="1598"/>
      </w:tblGrid>
      <w:tr w14:paraId="354655B1">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76BB497">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3E194F6">
      <w:pPr>
        <w:pStyle w:val="8"/>
        <w:rPr>
          <w:rFonts w:hint="eastAsia" w:ascii="仿宋" w:hAnsi="仿宋" w:eastAsia="仿宋" w:cs="仿宋"/>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32B239">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附件7：</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评分表</w:t>
      </w:r>
    </w:p>
    <w:tbl>
      <w:tblPr>
        <w:tblStyle w:val="14"/>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76"/>
        <w:gridCol w:w="7660"/>
      </w:tblGrid>
      <w:tr w14:paraId="5E7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vAlign w:val="center"/>
          </w:tcPr>
          <w:p w14:paraId="3B8EAC38">
            <w:pPr>
              <w:spacing w:line="360" w:lineRule="auto"/>
              <w:jc w:val="center"/>
              <w:rPr>
                <w:rFonts w:ascii="宋体" w:hAnsi="宋体" w:cs="宋体"/>
                <w:color w:val="auto"/>
                <w:sz w:val="24"/>
                <w:szCs w:val="32"/>
                <w:highlight w:val="none"/>
              </w:rPr>
            </w:pPr>
            <w:r>
              <w:rPr>
                <w:rFonts w:hint="eastAsia" w:ascii="宋体" w:hAnsi="宋体" w:cs="宋体"/>
                <w:caps/>
                <w:color w:val="auto"/>
                <w:sz w:val="24"/>
                <w:szCs w:val="32"/>
                <w:highlight w:val="none"/>
              </w:rPr>
              <w:t>总分100分</w:t>
            </w:r>
          </w:p>
        </w:tc>
      </w:tr>
      <w:tr w14:paraId="1A1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restart"/>
            <w:vAlign w:val="center"/>
          </w:tcPr>
          <w:p w14:paraId="00C6B716">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总分组成</w:t>
            </w:r>
          </w:p>
        </w:tc>
        <w:tc>
          <w:tcPr>
            <w:tcW w:w="612" w:type="pct"/>
            <w:vAlign w:val="center"/>
          </w:tcPr>
          <w:p w14:paraId="16661A34">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价格</w:t>
            </w:r>
          </w:p>
        </w:tc>
        <w:tc>
          <w:tcPr>
            <w:tcW w:w="3992" w:type="pct"/>
            <w:vAlign w:val="center"/>
          </w:tcPr>
          <w:p w14:paraId="2A2A8E98">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bCs/>
                <w:color w:val="auto"/>
                <w:sz w:val="24"/>
                <w:szCs w:val="32"/>
                <w:highlight w:val="none"/>
                <w:lang w:val="en-US" w:eastAsia="zh-CN"/>
              </w:rPr>
              <w:t>30</w:t>
            </w:r>
          </w:p>
        </w:tc>
      </w:tr>
      <w:tr w14:paraId="7AA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2AFC2444">
            <w:pPr>
              <w:spacing w:line="360" w:lineRule="auto"/>
              <w:jc w:val="center"/>
              <w:rPr>
                <w:rFonts w:ascii="宋体" w:hAnsi="宋体" w:cs="宋体"/>
                <w:color w:val="auto"/>
                <w:sz w:val="24"/>
                <w:szCs w:val="32"/>
                <w:highlight w:val="none"/>
              </w:rPr>
            </w:pPr>
          </w:p>
        </w:tc>
        <w:tc>
          <w:tcPr>
            <w:tcW w:w="612" w:type="pct"/>
            <w:vAlign w:val="center"/>
          </w:tcPr>
          <w:p w14:paraId="0C5A65DA">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技术</w:t>
            </w:r>
          </w:p>
        </w:tc>
        <w:tc>
          <w:tcPr>
            <w:tcW w:w="3992" w:type="pct"/>
            <w:vAlign w:val="center"/>
          </w:tcPr>
          <w:p w14:paraId="4A810521">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60</w:t>
            </w:r>
          </w:p>
        </w:tc>
      </w:tr>
      <w:tr w14:paraId="482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0415C5E3">
            <w:pPr>
              <w:spacing w:line="360" w:lineRule="auto"/>
              <w:jc w:val="center"/>
              <w:rPr>
                <w:rFonts w:ascii="宋体" w:hAnsi="宋体" w:cs="宋体"/>
                <w:color w:val="auto"/>
                <w:sz w:val="24"/>
                <w:szCs w:val="32"/>
                <w:highlight w:val="none"/>
              </w:rPr>
            </w:pPr>
          </w:p>
        </w:tc>
        <w:tc>
          <w:tcPr>
            <w:tcW w:w="612" w:type="pct"/>
            <w:vAlign w:val="center"/>
          </w:tcPr>
          <w:p w14:paraId="0D507CCF">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商务</w:t>
            </w:r>
          </w:p>
        </w:tc>
        <w:tc>
          <w:tcPr>
            <w:tcW w:w="3992" w:type="pct"/>
            <w:vAlign w:val="center"/>
          </w:tcPr>
          <w:p w14:paraId="68BC4AB2">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10</w:t>
            </w:r>
          </w:p>
        </w:tc>
      </w:tr>
      <w:tr w14:paraId="425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gridSpan w:val="2"/>
            <w:vAlign w:val="center"/>
          </w:tcPr>
          <w:p w14:paraId="7F8747C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报价</w:t>
            </w:r>
          </w:p>
          <w:p w14:paraId="40028E2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w:t>
            </w:r>
          </w:p>
        </w:tc>
        <w:tc>
          <w:tcPr>
            <w:tcW w:w="3992" w:type="pct"/>
            <w:vAlign w:val="center"/>
          </w:tcPr>
          <w:p w14:paraId="23EE0F9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以满足</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要求且最后报价最低的供应商的价格为磋商基准价，其价格分为满分</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分，其他供应商的价格分统一按照下列公式计算：磋商报价得分=（磋商基准价/最后磋商报价）×</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%×100。</w:t>
            </w:r>
          </w:p>
        </w:tc>
      </w:tr>
      <w:tr w14:paraId="01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94" w:type="pct"/>
            <w:vMerge w:val="restart"/>
            <w:vAlign w:val="center"/>
          </w:tcPr>
          <w:p w14:paraId="3429412F">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技术部分</w:t>
            </w:r>
          </w:p>
          <w:p w14:paraId="296E911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60</w:t>
            </w:r>
            <w:r>
              <w:rPr>
                <w:rFonts w:hint="eastAsia" w:ascii="宋体" w:hAnsi="宋体" w:cs="宋体"/>
                <w:color w:val="auto"/>
                <w:sz w:val="24"/>
                <w:szCs w:val="32"/>
                <w:highlight w:val="none"/>
              </w:rPr>
              <w:t>分</w:t>
            </w:r>
          </w:p>
        </w:tc>
        <w:tc>
          <w:tcPr>
            <w:tcW w:w="612" w:type="pct"/>
            <w:vAlign w:val="center"/>
          </w:tcPr>
          <w:p w14:paraId="60F6B17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投标产品技术响应</w:t>
            </w:r>
          </w:p>
          <w:p w14:paraId="234CA47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3992" w:type="pct"/>
            <w:vAlign w:val="center"/>
          </w:tcPr>
          <w:p w14:paraId="5A7E625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根据供应商所投产品对</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技术参数、材质功能、</w:t>
            </w:r>
            <w:r>
              <w:rPr>
                <w:rFonts w:hint="eastAsia" w:ascii="宋体" w:hAnsi="宋体" w:cs="宋体"/>
                <w:color w:val="auto"/>
                <w:sz w:val="24"/>
                <w:szCs w:val="32"/>
                <w:highlight w:val="none"/>
                <w:lang w:val="en-US" w:eastAsia="zh-CN"/>
              </w:rPr>
              <w:t>结构组成等</w:t>
            </w:r>
            <w:r>
              <w:rPr>
                <w:rFonts w:hint="eastAsia" w:ascii="宋体" w:hAnsi="宋体" w:cs="宋体"/>
                <w:color w:val="auto"/>
                <w:sz w:val="24"/>
                <w:szCs w:val="32"/>
                <w:highlight w:val="none"/>
              </w:rPr>
              <w:t>进行评价，完全满足或优于</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技术参数、功能等要求得基本分</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分，每发现一项负偏离扣0.5分，扣完为止。</w:t>
            </w:r>
          </w:p>
          <w:p w14:paraId="1AEF72B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备注：响应文件中须附相关彩页、说明、检测报告或白皮书等证明材料。</w:t>
            </w:r>
          </w:p>
        </w:tc>
      </w:tr>
      <w:tr w14:paraId="237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394" w:type="pct"/>
            <w:vMerge w:val="continue"/>
            <w:vAlign w:val="center"/>
          </w:tcPr>
          <w:p w14:paraId="05B6B3C7">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23B8DAF8">
            <w:pPr>
              <w:spacing w:line="360" w:lineRule="auto"/>
              <w:jc w:val="center"/>
              <w:rPr>
                <w:color w:val="auto"/>
                <w:sz w:val="24"/>
                <w:szCs w:val="32"/>
                <w:highlight w:val="none"/>
              </w:rPr>
            </w:pPr>
            <w:r>
              <w:rPr>
                <w:rFonts w:hint="eastAsia"/>
                <w:color w:val="auto"/>
                <w:sz w:val="24"/>
                <w:szCs w:val="32"/>
                <w:highlight w:val="none"/>
              </w:rPr>
              <w:t>产品综合评价</w:t>
            </w:r>
          </w:p>
          <w:p w14:paraId="4ACA10E2">
            <w:pPr>
              <w:spacing w:line="360" w:lineRule="auto"/>
              <w:jc w:val="center"/>
              <w:rPr>
                <w:color w:val="auto"/>
                <w:sz w:val="24"/>
                <w:szCs w:val="32"/>
                <w:highlight w:val="none"/>
              </w:rPr>
            </w:pPr>
            <w:r>
              <w:rPr>
                <w:rFonts w:hint="eastAsia" w:ascii="宋体" w:hAnsi="宋体" w:cs="宋体"/>
                <w:color w:val="auto"/>
                <w:sz w:val="24"/>
                <w:szCs w:val="32"/>
                <w:highlight w:val="none"/>
                <w:lang w:val="en-US" w:eastAsia="zh-CN"/>
              </w:rPr>
              <w:t>28</w:t>
            </w:r>
            <w:r>
              <w:rPr>
                <w:rFonts w:hint="eastAsia"/>
                <w:color w:val="auto"/>
                <w:sz w:val="24"/>
                <w:szCs w:val="32"/>
                <w:highlight w:val="none"/>
              </w:rPr>
              <w:t>分</w:t>
            </w:r>
          </w:p>
        </w:tc>
        <w:tc>
          <w:tcPr>
            <w:tcW w:w="3992" w:type="pct"/>
            <w:shd w:val="clear" w:color="auto" w:fill="auto"/>
            <w:vAlign w:val="center"/>
          </w:tcPr>
          <w:p w14:paraId="0BC01F49">
            <w:pPr>
              <w:adjustRightInd w:val="0"/>
              <w:snapToGrid w:val="0"/>
              <w:spacing w:line="360" w:lineRule="auto"/>
              <w:rPr>
                <w:color w:val="auto"/>
                <w:sz w:val="24"/>
                <w:szCs w:val="32"/>
                <w:highlight w:val="none"/>
              </w:rPr>
            </w:pPr>
            <w:r>
              <w:rPr>
                <w:rFonts w:hint="eastAsia"/>
                <w:color w:val="auto"/>
                <w:sz w:val="24"/>
                <w:szCs w:val="32"/>
                <w:highlight w:val="none"/>
              </w:rPr>
              <w:t>1.对供应商所投产品在医院使用情况综合评价</w:t>
            </w:r>
            <w:r>
              <w:rPr>
                <w:rFonts w:hint="eastAsia"/>
                <w:color w:val="auto"/>
                <w:sz w:val="24"/>
                <w:szCs w:val="32"/>
                <w:highlight w:val="none"/>
                <w:lang w:eastAsia="zh-CN"/>
              </w:rPr>
              <w:t>，</w:t>
            </w:r>
            <w:r>
              <w:rPr>
                <w:rFonts w:hint="eastAsia"/>
                <w:color w:val="auto"/>
                <w:sz w:val="24"/>
                <w:szCs w:val="32"/>
                <w:highlight w:val="none"/>
              </w:rPr>
              <w:t>满分</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p w14:paraId="18CCDF4B">
            <w:pPr>
              <w:adjustRightInd w:val="0"/>
              <w:snapToGrid w:val="0"/>
              <w:spacing w:line="360" w:lineRule="auto"/>
              <w:rPr>
                <w:rFonts w:hint="eastAsia" w:eastAsia="宋体"/>
                <w:color w:val="auto"/>
                <w:sz w:val="24"/>
                <w:szCs w:val="32"/>
                <w:highlight w:val="none"/>
                <w:lang w:eastAsia="zh-CN"/>
              </w:rPr>
            </w:pPr>
            <w:r>
              <w:rPr>
                <w:rFonts w:hint="eastAsia" w:ascii="宋体" w:hAnsi="宋体" w:cs="宋体"/>
                <w:color w:val="auto"/>
                <w:sz w:val="24"/>
                <w:szCs w:val="32"/>
                <w:highlight w:val="none"/>
              </w:rPr>
              <w:t>备注：响应文件中须</w:t>
            </w:r>
            <w:r>
              <w:rPr>
                <w:rFonts w:hint="eastAsia" w:ascii="宋体" w:hAnsi="宋体" w:cs="宋体"/>
                <w:color w:val="auto"/>
                <w:sz w:val="24"/>
                <w:szCs w:val="32"/>
                <w:highlight w:val="none"/>
                <w:lang w:val="en-US" w:eastAsia="zh-CN"/>
              </w:rPr>
              <w:t>附合同等</w:t>
            </w:r>
            <w:r>
              <w:rPr>
                <w:rFonts w:hint="eastAsia" w:ascii="宋体" w:hAnsi="宋体" w:cs="宋体"/>
                <w:color w:val="auto"/>
                <w:sz w:val="24"/>
                <w:szCs w:val="32"/>
                <w:highlight w:val="none"/>
              </w:rPr>
              <w:t>含有价格、年用量且在医院使用</w:t>
            </w:r>
            <w:r>
              <w:rPr>
                <w:rFonts w:hint="eastAsia" w:ascii="宋体" w:hAnsi="宋体" w:cs="宋体"/>
                <w:color w:val="auto"/>
                <w:sz w:val="24"/>
                <w:szCs w:val="32"/>
                <w:highlight w:val="none"/>
                <w:lang w:eastAsia="zh-CN"/>
              </w:rPr>
              <w:t>的</w:t>
            </w:r>
            <w:r>
              <w:rPr>
                <w:rFonts w:hint="eastAsia" w:ascii="宋体" w:hAnsi="宋体" w:cs="宋体"/>
                <w:color w:val="auto"/>
                <w:sz w:val="24"/>
                <w:szCs w:val="32"/>
                <w:highlight w:val="none"/>
              </w:rPr>
              <w:t>证明材料。</w:t>
            </w:r>
          </w:p>
          <w:p w14:paraId="346151FF">
            <w:pPr>
              <w:adjustRightInd w:val="0"/>
              <w:snapToGrid w:val="0"/>
              <w:spacing w:line="360" w:lineRule="auto"/>
              <w:rPr>
                <w:color w:val="auto"/>
                <w:sz w:val="24"/>
                <w:szCs w:val="32"/>
                <w:highlight w:val="none"/>
              </w:rPr>
            </w:pPr>
            <w:r>
              <w:rPr>
                <w:rFonts w:hint="eastAsia"/>
                <w:color w:val="auto"/>
                <w:sz w:val="24"/>
                <w:szCs w:val="32"/>
                <w:highlight w:val="none"/>
              </w:rPr>
              <w:t>2.对整体产品</w:t>
            </w:r>
            <w:r>
              <w:rPr>
                <w:rFonts w:hint="eastAsia"/>
                <w:b/>
                <w:bCs/>
                <w:color w:val="auto"/>
                <w:sz w:val="24"/>
                <w:szCs w:val="32"/>
                <w:highlight w:val="none"/>
              </w:rPr>
              <w:t>品牌组合</w:t>
            </w:r>
            <w:r>
              <w:rPr>
                <w:rFonts w:hint="eastAsia"/>
                <w:color w:val="auto"/>
                <w:sz w:val="24"/>
                <w:szCs w:val="32"/>
                <w:highlight w:val="none"/>
              </w:rPr>
              <w:t>、技术性能及配置性能成熟、稳定，配置全面，满足临床使用需求，得</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tc>
      </w:tr>
      <w:tr w14:paraId="469F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vAlign w:val="center"/>
          </w:tcPr>
          <w:p w14:paraId="5F80501F">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68BC620F">
            <w:pPr>
              <w:spacing w:line="360" w:lineRule="auto"/>
              <w:jc w:val="center"/>
              <w:rPr>
                <w:color w:val="auto"/>
                <w:sz w:val="24"/>
                <w:szCs w:val="32"/>
                <w:highlight w:val="none"/>
              </w:rPr>
            </w:pPr>
            <w:r>
              <w:rPr>
                <w:color w:val="auto"/>
                <w:sz w:val="24"/>
                <w:szCs w:val="32"/>
                <w:highlight w:val="none"/>
              </w:rPr>
              <w:t>样品</w:t>
            </w:r>
          </w:p>
          <w:p w14:paraId="5B74129B">
            <w:pPr>
              <w:spacing w:line="360" w:lineRule="auto"/>
              <w:jc w:val="center"/>
              <w:rPr>
                <w:color w:val="auto"/>
                <w:sz w:val="24"/>
                <w:szCs w:val="32"/>
                <w:highlight w:val="none"/>
              </w:rPr>
            </w:pPr>
            <w:r>
              <w:rPr>
                <w:rFonts w:hint="eastAsia"/>
                <w:color w:val="auto"/>
                <w:sz w:val="24"/>
                <w:szCs w:val="32"/>
                <w:highlight w:val="none"/>
                <w:lang w:val="en-US" w:eastAsia="zh-CN"/>
              </w:rPr>
              <w:t>8</w:t>
            </w:r>
            <w:r>
              <w:rPr>
                <w:color w:val="auto"/>
                <w:sz w:val="24"/>
                <w:szCs w:val="32"/>
                <w:highlight w:val="none"/>
              </w:rPr>
              <w:t>分</w:t>
            </w:r>
          </w:p>
        </w:tc>
        <w:tc>
          <w:tcPr>
            <w:tcW w:w="3992" w:type="pct"/>
            <w:shd w:val="clear" w:color="auto" w:fill="auto"/>
            <w:vAlign w:val="center"/>
          </w:tcPr>
          <w:p w14:paraId="21145F33">
            <w:pPr>
              <w:spacing w:line="360" w:lineRule="auto"/>
              <w:rPr>
                <w:color w:val="auto"/>
                <w:sz w:val="24"/>
                <w:szCs w:val="32"/>
                <w:highlight w:val="none"/>
              </w:rPr>
            </w:pPr>
            <w:r>
              <w:rPr>
                <w:color w:val="auto"/>
                <w:sz w:val="24"/>
                <w:szCs w:val="32"/>
                <w:highlight w:val="none"/>
              </w:rPr>
              <w:t>根据供应商所提供产品样品的</w:t>
            </w:r>
            <w:r>
              <w:rPr>
                <w:rFonts w:hint="eastAsia"/>
                <w:color w:val="auto"/>
                <w:sz w:val="24"/>
                <w:szCs w:val="32"/>
                <w:highlight w:val="none"/>
                <w:lang w:val="en-US" w:eastAsia="zh-CN"/>
              </w:rPr>
              <w:t>品牌、</w:t>
            </w:r>
            <w:r>
              <w:rPr>
                <w:rFonts w:hint="eastAsia"/>
                <w:color w:val="auto"/>
                <w:sz w:val="24"/>
                <w:szCs w:val="32"/>
                <w:highlight w:val="none"/>
              </w:rPr>
              <w:t>外观、设计、材质、规格、制作工艺</w:t>
            </w:r>
            <w:r>
              <w:rPr>
                <w:color w:val="auto"/>
                <w:sz w:val="24"/>
                <w:szCs w:val="32"/>
                <w:highlight w:val="none"/>
              </w:rPr>
              <w:t>等情况进行综合</w:t>
            </w:r>
            <w:r>
              <w:rPr>
                <w:rFonts w:hint="eastAsia"/>
                <w:color w:val="auto"/>
                <w:sz w:val="24"/>
                <w:szCs w:val="32"/>
                <w:highlight w:val="none"/>
              </w:rPr>
              <w:t>评价</w:t>
            </w:r>
            <w:r>
              <w:rPr>
                <w:color w:val="auto"/>
                <w:sz w:val="24"/>
                <w:szCs w:val="32"/>
                <w:highlight w:val="none"/>
              </w:rPr>
              <w:t>，</w:t>
            </w:r>
            <w:r>
              <w:rPr>
                <w:rFonts w:hint="eastAsia"/>
                <w:color w:val="auto"/>
                <w:sz w:val="24"/>
                <w:szCs w:val="32"/>
                <w:highlight w:val="none"/>
              </w:rPr>
              <w:t>满分</w:t>
            </w:r>
            <w:r>
              <w:rPr>
                <w:rFonts w:hint="eastAsia"/>
                <w:color w:val="auto"/>
                <w:sz w:val="24"/>
                <w:szCs w:val="32"/>
                <w:highlight w:val="none"/>
                <w:lang w:val="en-US" w:eastAsia="zh-CN"/>
              </w:rPr>
              <w:t>8</w:t>
            </w:r>
            <w:r>
              <w:rPr>
                <w:color w:val="auto"/>
                <w:sz w:val="24"/>
                <w:szCs w:val="32"/>
                <w:highlight w:val="none"/>
              </w:rPr>
              <w:t>分，以上内容每有一项</w:t>
            </w:r>
            <w:r>
              <w:rPr>
                <w:rFonts w:hint="eastAsia"/>
                <w:color w:val="auto"/>
                <w:sz w:val="24"/>
                <w:szCs w:val="32"/>
                <w:highlight w:val="none"/>
              </w:rPr>
              <w:t>瑕疵或不足</w:t>
            </w:r>
            <w:r>
              <w:rPr>
                <w:color w:val="auto"/>
                <w:sz w:val="24"/>
                <w:szCs w:val="32"/>
                <w:highlight w:val="none"/>
              </w:rPr>
              <w:t>扣</w:t>
            </w:r>
            <w:r>
              <w:rPr>
                <w:rFonts w:hint="eastAsia"/>
                <w:color w:val="auto"/>
                <w:sz w:val="24"/>
                <w:szCs w:val="32"/>
                <w:highlight w:val="none"/>
                <w:lang w:val="en-US" w:eastAsia="zh-CN"/>
              </w:rPr>
              <w:t>1</w:t>
            </w:r>
            <w:r>
              <w:rPr>
                <w:color w:val="auto"/>
                <w:sz w:val="24"/>
                <w:szCs w:val="32"/>
                <w:highlight w:val="none"/>
              </w:rPr>
              <w:t>分，</w:t>
            </w:r>
            <w:r>
              <w:rPr>
                <w:rFonts w:hint="eastAsia"/>
                <w:color w:val="auto"/>
                <w:sz w:val="24"/>
                <w:szCs w:val="32"/>
                <w:highlight w:val="none"/>
                <w:lang w:val="en-US" w:eastAsia="zh-CN"/>
              </w:rPr>
              <w:t>样品提供不全的每有一项扣1分，</w:t>
            </w:r>
            <w:r>
              <w:rPr>
                <w:color w:val="auto"/>
                <w:sz w:val="24"/>
                <w:szCs w:val="32"/>
                <w:highlight w:val="none"/>
              </w:rPr>
              <w:t>扣完为止</w:t>
            </w:r>
            <w:r>
              <w:rPr>
                <w:rFonts w:hint="eastAsia"/>
                <w:color w:val="auto"/>
                <w:sz w:val="24"/>
                <w:szCs w:val="32"/>
                <w:highlight w:val="none"/>
              </w:rPr>
              <w:t>。未提供样品的不得分。</w:t>
            </w:r>
          </w:p>
        </w:tc>
      </w:tr>
      <w:tr w14:paraId="1249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Merge w:val="continue"/>
            <w:vAlign w:val="center"/>
          </w:tcPr>
          <w:p w14:paraId="4B59748F">
            <w:pPr>
              <w:spacing w:line="360" w:lineRule="auto"/>
              <w:jc w:val="center"/>
              <w:rPr>
                <w:rFonts w:ascii="宋体" w:hAnsi="宋体" w:cs="宋体"/>
                <w:color w:val="auto"/>
                <w:sz w:val="24"/>
                <w:szCs w:val="32"/>
                <w:highlight w:val="none"/>
              </w:rPr>
            </w:pPr>
          </w:p>
        </w:tc>
        <w:tc>
          <w:tcPr>
            <w:tcW w:w="612" w:type="pct"/>
            <w:vAlign w:val="center"/>
          </w:tcPr>
          <w:p w14:paraId="706D60BB">
            <w:pPr>
              <w:spacing w:line="36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供货方案及质量管理方案</w:t>
            </w:r>
          </w:p>
          <w:p w14:paraId="33A14A2D">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分</w:t>
            </w:r>
          </w:p>
        </w:tc>
        <w:tc>
          <w:tcPr>
            <w:tcW w:w="3992" w:type="pct"/>
            <w:vAlign w:val="center"/>
          </w:tcPr>
          <w:p w14:paraId="0A0733A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1.对供应商供货方案进行综合评价，包括但不限于供货组织、供货进度、应急供货等方面。方案完整具体、组织合理、切实可行、有针对性、有应急供货措施，得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p w14:paraId="2894A0E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2.对质量管理方案进行综合评价，包括但不限于质量管理制度、质量保证措施等方面。方案完整具体，切实保障供货质量，得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tc>
      </w:tr>
      <w:tr w14:paraId="5DD9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394" w:type="pct"/>
            <w:vMerge w:val="restart"/>
            <w:vAlign w:val="center"/>
          </w:tcPr>
          <w:p w14:paraId="5F252EF1">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商务部分</w:t>
            </w:r>
          </w:p>
          <w:p w14:paraId="7E35591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612" w:type="pct"/>
            <w:vAlign w:val="center"/>
          </w:tcPr>
          <w:p w14:paraId="3397145B">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rPr>
              <w:t>售后服务</w:t>
            </w:r>
          </w:p>
          <w:p w14:paraId="516336E9">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w:t>
            </w:r>
          </w:p>
        </w:tc>
        <w:tc>
          <w:tcPr>
            <w:tcW w:w="3992" w:type="pct"/>
            <w:vAlign w:val="center"/>
          </w:tcPr>
          <w:p w14:paraId="666C281A">
            <w:pPr>
              <w:spacing w:line="360" w:lineRule="auto"/>
              <w:ind w:left="-69" w:leftChars="-33" w:firstLine="9" w:firstLineChars="4"/>
              <w:rPr>
                <w:rFonts w:ascii="宋体" w:hAnsi="宋体" w:cs="宋体"/>
                <w:b/>
                <w:color w:val="auto"/>
                <w:sz w:val="24"/>
                <w:szCs w:val="32"/>
                <w:highlight w:val="none"/>
              </w:rPr>
            </w:pPr>
            <w:r>
              <w:rPr>
                <w:rFonts w:hint="eastAsia" w:ascii="宋体" w:hAnsi="宋体" w:cs="宋体"/>
                <w:color w:val="auto"/>
                <w:sz w:val="24"/>
                <w:szCs w:val="32"/>
                <w:highlight w:val="none"/>
              </w:rPr>
              <w:t>对供应商服务机构设置、服务方案（不限于服务承诺、服务体系、服务人员配置、响应时间、响应程度，解决问题的能力等）进行综合评价。服务机构设置完整、合理，服务方案详细、切实可行、有针对性，得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分；每有一处瑕疵或不足扣0.5分，扣完为止。未提供的不得分。</w:t>
            </w:r>
          </w:p>
        </w:tc>
      </w:tr>
      <w:tr w14:paraId="01F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94" w:type="pct"/>
            <w:vMerge w:val="continue"/>
            <w:vAlign w:val="center"/>
          </w:tcPr>
          <w:p w14:paraId="4BC02FBC">
            <w:pPr>
              <w:spacing w:line="360" w:lineRule="auto"/>
              <w:jc w:val="center"/>
              <w:rPr>
                <w:rFonts w:ascii="宋体" w:hAnsi="宋体" w:cs="宋体"/>
                <w:color w:val="auto"/>
                <w:sz w:val="24"/>
                <w:szCs w:val="32"/>
                <w:highlight w:val="none"/>
              </w:rPr>
            </w:pPr>
          </w:p>
        </w:tc>
        <w:tc>
          <w:tcPr>
            <w:tcW w:w="612" w:type="pct"/>
            <w:vAlign w:val="center"/>
          </w:tcPr>
          <w:p w14:paraId="61F87B3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增值服务3分</w:t>
            </w:r>
          </w:p>
        </w:tc>
        <w:tc>
          <w:tcPr>
            <w:tcW w:w="3992" w:type="pct"/>
            <w:vAlign w:val="center"/>
          </w:tcPr>
          <w:p w14:paraId="6FFEB2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供应商提供增值服务，由磋商小组认可为实质性条款的，每提供1条得1分，最多得3分。</w:t>
            </w:r>
          </w:p>
        </w:tc>
      </w:tr>
    </w:tbl>
    <w:p w14:paraId="33CCFAEA">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p w14:paraId="6A96E676">
      <w:pPr>
        <w:pStyle w:val="10"/>
        <w:jc w:val="center"/>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2EB75DF"/>
    <w:rsid w:val="060A6674"/>
    <w:rsid w:val="06EB0BBA"/>
    <w:rsid w:val="0DC7530A"/>
    <w:rsid w:val="17D667F5"/>
    <w:rsid w:val="194E74DA"/>
    <w:rsid w:val="1A0C303A"/>
    <w:rsid w:val="1BFF47FF"/>
    <w:rsid w:val="1E8F2F26"/>
    <w:rsid w:val="246128D4"/>
    <w:rsid w:val="27CC50F7"/>
    <w:rsid w:val="27D86AE1"/>
    <w:rsid w:val="2B1058F9"/>
    <w:rsid w:val="2D8E211C"/>
    <w:rsid w:val="2F956649"/>
    <w:rsid w:val="34750D1D"/>
    <w:rsid w:val="365C09E0"/>
    <w:rsid w:val="37950833"/>
    <w:rsid w:val="399A22EF"/>
    <w:rsid w:val="3D7D1B43"/>
    <w:rsid w:val="3F163D1F"/>
    <w:rsid w:val="431C2E9C"/>
    <w:rsid w:val="49FE730D"/>
    <w:rsid w:val="4B6C2A7D"/>
    <w:rsid w:val="506D01FF"/>
    <w:rsid w:val="5076386E"/>
    <w:rsid w:val="50D41344"/>
    <w:rsid w:val="52736709"/>
    <w:rsid w:val="5ACF2987"/>
    <w:rsid w:val="62071364"/>
    <w:rsid w:val="62960B4F"/>
    <w:rsid w:val="644F31C6"/>
    <w:rsid w:val="6569254B"/>
    <w:rsid w:val="669D24F1"/>
    <w:rsid w:val="68D11121"/>
    <w:rsid w:val="6C004545"/>
    <w:rsid w:val="6F705841"/>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3475</Words>
  <Characters>3645</Characters>
  <Lines>0</Lines>
  <Paragraphs>0</Paragraphs>
  <TotalTime>0</TotalTime>
  <ScaleCrop>false</ScaleCrop>
  <LinksUpToDate>false</LinksUpToDate>
  <CharactersWithSpaces>3669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2025-11-25T01:00:30Z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7DC04BC3C31249708CE5EEA76412B3FC_13</vt:lpwstr>
  </property>
  <property fmtid="{D5CDD505-2E9C-101B-9397-08002B2CF9AE}" pid="4" name="KSOTemplateDocerSaveRecord">
    <vt:lpwstr>eyJoZGlkIjoiYWVmNDFmMzZlMzEwYWZhZDQyNmI4YTVlNDQyNjQyNDgiLCJ1c2VySWQiOiIzMDcwMjEzNTAifQ==</vt:lpwstr>
  </property>
</Properties>
</file>