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10"/>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10"/>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06087C36">
      <w:pPr>
        <w:pStyle w:val="10"/>
        <w:jc w:val="left"/>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SEK2026005</w:t>
      </w:r>
    </w:p>
    <w:p w14:paraId="7FBCB196">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山东省第二康复医院医用耗材（气体类）采购项目</w:t>
      </w:r>
    </w:p>
    <w:p w14:paraId="3B14409D">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E0496E1">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bl>
    <w:p w14:paraId="0203FE5E">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10"/>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10"/>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附件2：供应商须知与技术要求</w:t>
      </w:r>
    </w:p>
    <w:p w14:paraId="34D631D2">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第一部分  供应商须知</w:t>
      </w:r>
    </w:p>
    <w:tbl>
      <w:tblPr>
        <w:tblStyle w:val="15"/>
        <w:tblW w:w="84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1"/>
        <w:gridCol w:w="1604"/>
        <w:gridCol w:w="6193"/>
      </w:tblGrid>
      <w:tr w14:paraId="43DC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79" w:hRule="atLeast"/>
          <w:tblHeader/>
          <w:jc w:val="center"/>
        </w:trPr>
        <w:tc>
          <w:tcPr>
            <w:tcW w:w="641" w:type="dxa"/>
            <w:vAlign w:val="center"/>
          </w:tcPr>
          <w:p w14:paraId="2A07D63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604" w:type="dxa"/>
            <w:vAlign w:val="center"/>
          </w:tcPr>
          <w:p w14:paraId="67D0D7B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c>
          <w:tcPr>
            <w:tcW w:w="6193" w:type="dxa"/>
            <w:vAlign w:val="center"/>
          </w:tcPr>
          <w:p w14:paraId="0E96483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说明与要求</w:t>
            </w:r>
          </w:p>
        </w:tc>
      </w:tr>
      <w:tr w14:paraId="1DB4D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tcBorders>
              <w:top w:val="single" w:color="auto" w:sz="6" w:space="0"/>
              <w:bottom w:val="single" w:color="auto" w:sz="6" w:space="0"/>
              <w:right w:val="single" w:color="auto" w:sz="6" w:space="0"/>
            </w:tcBorders>
            <w:vAlign w:val="center"/>
          </w:tcPr>
          <w:p w14:paraId="3E0BD4F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p>
        </w:tc>
        <w:tc>
          <w:tcPr>
            <w:tcW w:w="1604" w:type="dxa"/>
            <w:tcBorders>
              <w:top w:val="single" w:color="auto" w:sz="6" w:space="0"/>
              <w:left w:val="single" w:color="auto" w:sz="6" w:space="0"/>
              <w:bottom w:val="single" w:color="auto" w:sz="6" w:space="0"/>
              <w:right w:val="single" w:color="auto" w:sz="6" w:space="0"/>
            </w:tcBorders>
            <w:vAlign w:val="center"/>
          </w:tcPr>
          <w:p w14:paraId="259BB37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项目基本要求</w:t>
            </w:r>
          </w:p>
        </w:tc>
        <w:tc>
          <w:tcPr>
            <w:tcW w:w="6193" w:type="dxa"/>
            <w:tcBorders>
              <w:top w:val="single" w:color="auto" w:sz="6" w:space="0"/>
              <w:left w:val="single" w:color="auto" w:sz="6" w:space="0"/>
              <w:bottom w:val="single" w:color="auto" w:sz="6" w:space="0"/>
            </w:tcBorders>
            <w:vAlign w:val="center"/>
          </w:tcPr>
          <w:p w14:paraId="7D9AF48F">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售后服务要求：自验收合格之日起，开始进入质保期。在产品质保期内，一旦发生质量问题，供应商需在1小时内响应，并保证在接到通知</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小时内到现场进行更换或退货，费用由供应商负责。具体还包括产品的售后人员配备、售后服务处理办法及解决问题方案。</w:t>
            </w:r>
          </w:p>
          <w:p w14:paraId="046AA88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运输</w:t>
            </w:r>
            <w:r>
              <w:rPr>
                <w:rFonts w:hint="eastAsia" w:ascii="仿宋_GB2312" w:hAnsi="仿宋_GB2312" w:eastAsia="仿宋_GB2312" w:cs="仿宋_GB2312"/>
                <w:color w:val="auto"/>
                <w:sz w:val="24"/>
                <w:szCs w:val="24"/>
                <w:highlight w:val="none"/>
                <w:lang w:val="en-US" w:eastAsia="zh-CN"/>
              </w:rPr>
              <w:t>要求：供应商自行</w:t>
            </w:r>
            <w:r>
              <w:rPr>
                <w:rFonts w:hint="eastAsia" w:ascii="仿宋_GB2312" w:hAnsi="仿宋_GB2312" w:eastAsia="仿宋_GB2312" w:cs="仿宋_GB2312"/>
                <w:color w:val="auto"/>
                <w:sz w:val="24"/>
                <w:szCs w:val="24"/>
                <w:highlight w:val="none"/>
              </w:rPr>
              <w:t>负责设备的运输、装卸。</w:t>
            </w:r>
          </w:p>
          <w:p w14:paraId="487EA7C9">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3.供应商所提供的各种气体，均应达到医用气体国家标准或行业标准的较高标准执行。</w:t>
            </w:r>
          </w:p>
        </w:tc>
      </w:tr>
      <w:tr w14:paraId="182C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223" w:hRule="atLeast"/>
          <w:jc w:val="center"/>
        </w:trPr>
        <w:tc>
          <w:tcPr>
            <w:tcW w:w="641" w:type="dxa"/>
            <w:vAlign w:val="center"/>
          </w:tcPr>
          <w:p w14:paraId="6600550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04" w:type="dxa"/>
            <w:vAlign w:val="center"/>
          </w:tcPr>
          <w:p w14:paraId="260A164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报价方式</w:t>
            </w:r>
          </w:p>
        </w:tc>
        <w:tc>
          <w:tcPr>
            <w:tcW w:w="6193" w:type="dxa"/>
            <w:vAlign w:val="center"/>
          </w:tcPr>
          <w:p w14:paraId="7C219D12">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本项目为交钥匙项目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最终</w:t>
            </w:r>
            <w:r>
              <w:rPr>
                <w:rFonts w:hint="eastAsia" w:ascii="仿宋_GB2312" w:hAnsi="仿宋_GB2312" w:eastAsia="仿宋_GB2312" w:cs="仿宋_GB2312"/>
                <w:color w:val="auto"/>
                <w:sz w:val="24"/>
                <w:szCs w:val="24"/>
                <w:highlight w:val="none"/>
              </w:rPr>
              <w:t>据实结算。</w:t>
            </w:r>
          </w:p>
          <w:p w14:paraId="12B7EDD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供应商在报价时应充分考虑市场环境和生产要素价格变化对合同价的影响，可考虑一定的风险系数。</w:t>
            </w:r>
          </w:p>
          <w:p w14:paraId="5A424A2A">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供应商填报的全费用报价包括为完成</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要求而发生的全部费用、必要的保险（含货物保险和人身保险）、利润、税费、</w:t>
            </w:r>
            <w:r>
              <w:rPr>
                <w:rFonts w:hint="eastAsia" w:ascii="仿宋_GB2312" w:hAnsi="仿宋_GB2312" w:eastAsia="仿宋_GB2312" w:cs="仿宋_GB2312"/>
                <w:b/>
                <w:bCs/>
                <w:color w:val="auto"/>
                <w:sz w:val="24"/>
                <w:szCs w:val="24"/>
                <w:highlight w:val="none"/>
              </w:rPr>
              <w:t>配送服务费</w:t>
            </w:r>
            <w:r>
              <w:rPr>
                <w:rFonts w:hint="eastAsia" w:ascii="仿宋_GB2312" w:hAnsi="仿宋_GB2312" w:eastAsia="仿宋_GB2312" w:cs="仿宋_GB2312"/>
                <w:color w:val="auto"/>
                <w:sz w:val="24"/>
                <w:szCs w:val="24"/>
                <w:highlight w:val="none"/>
              </w:rPr>
              <w:t>及合同明示或暗示的所有责任、义务、风险等所有费用的总和，采购人不支付除供应商报价的任何附加费用。凡供应商在报价中未列的项目或遗漏项目，采购人将一律视为已包括在其报价中。成交供应商应根据现场实际情况复核服务需求，服务需求调整视为供应商风险自担，采购人将不在采购报价外追加费用。</w:t>
            </w:r>
          </w:p>
        </w:tc>
      </w:tr>
      <w:tr w14:paraId="0648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41" w:type="dxa"/>
            <w:vAlign w:val="center"/>
          </w:tcPr>
          <w:p w14:paraId="2944246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604" w:type="dxa"/>
            <w:shd w:val="clear" w:color="auto" w:fill="auto"/>
            <w:vAlign w:val="center"/>
          </w:tcPr>
          <w:p w14:paraId="3303F69F">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GB"/>
              </w:rPr>
              <w:t>供货安装日期</w:t>
            </w:r>
          </w:p>
        </w:tc>
        <w:tc>
          <w:tcPr>
            <w:tcW w:w="6193" w:type="dxa"/>
            <w:shd w:val="clear" w:color="auto" w:fill="auto"/>
            <w:vAlign w:val="center"/>
          </w:tcPr>
          <w:p w14:paraId="713DFA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各种医用气体低于库存量时，接到采购人电话后应及时响应，</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小时内送达指定地点，货到后经双方对货物、数量进行验收并签字认可。</w:t>
            </w:r>
          </w:p>
        </w:tc>
      </w:tr>
      <w:tr w14:paraId="159C3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7F7D3F9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04" w:type="dxa"/>
            <w:shd w:val="clear" w:color="auto" w:fill="auto"/>
            <w:vAlign w:val="center"/>
          </w:tcPr>
          <w:p w14:paraId="23D9DAA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GB"/>
              </w:rPr>
              <w:t>交货地点</w:t>
            </w:r>
          </w:p>
        </w:tc>
        <w:tc>
          <w:tcPr>
            <w:tcW w:w="6193" w:type="dxa"/>
            <w:shd w:val="clear" w:color="auto" w:fill="auto"/>
            <w:vAlign w:val="center"/>
          </w:tcPr>
          <w:p w14:paraId="40816BF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山东省第二康复医院院内</w:t>
            </w:r>
          </w:p>
        </w:tc>
      </w:tr>
      <w:tr w14:paraId="35C49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1F15C2AB">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04" w:type="dxa"/>
            <w:shd w:val="clear" w:color="auto" w:fill="auto"/>
            <w:vAlign w:val="center"/>
          </w:tcPr>
          <w:p w14:paraId="37794E7C">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GB"/>
              </w:rPr>
              <w:t>服务期</w:t>
            </w:r>
          </w:p>
        </w:tc>
        <w:tc>
          <w:tcPr>
            <w:tcW w:w="6193" w:type="dxa"/>
            <w:shd w:val="clear" w:color="auto" w:fill="auto"/>
            <w:vAlign w:val="center"/>
          </w:tcPr>
          <w:p w14:paraId="009ED5F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本项目合同期限1年，合同到期后，采购人对供应商及其产品进行综合评价，通过后且资金落实后可续签</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年。（签订合同后由于国家政策性规定或不可抗力因素，双方可随时终止合同）。</w:t>
            </w:r>
          </w:p>
        </w:tc>
      </w:tr>
      <w:tr w14:paraId="02DCE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43" w:hRule="atLeast"/>
          <w:jc w:val="center"/>
        </w:trPr>
        <w:tc>
          <w:tcPr>
            <w:tcW w:w="641" w:type="dxa"/>
            <w:vAlign w:val="center"/>
          </w:tcPr>
          <w:p w14:paraId="3BA3836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04" w:type="dxa"/>
            <w:shd w:val="clear" w:color="auto" w:fill="auto"/>
            <w:vAlign w:val="center"/>
          </w:tcPr>
          <w:p w14:paraId="4AD8F74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GB"/>
              </w:rPr>
              <w:t>付款方式</w:t>
            </w:r>
          </w:p>
        </w:tc>
        <w:tc>
          <w:tcPr>
            <w:tcW w:w="6193" w:type="dxa"/>
            <w:shd w:val="clear" w:color="auto" w:fill="auto"/>
            <w:vAlign w:val="center"/>
          </w:tcPr>
          <w:p w14:paraId="3F8607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产品验收合格，科室使用后，6至12个月内付款。</w:t>
            </w:r>
          </w:p>
        </w:tc>
      </w:tr>
      <w:tr w14:paraId="6CA29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641" w:type="dxa"/>
            <w:vAlign w:val="center"/>
          </w:tcPr>
          <w:p w14:paraId="67298F1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04" w:type="dxa"/>
            <w:shd w:val="clear" w:color="auto" w:fill="auto"/>
            <w:vAlign w:val="center"/>
          </w:tcPr>
          <w:p w14:paraId="0BD8700D">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GB"/>
              </w:rPr>
              <w:t>成交供应商数量</w:t>
            </w:r>
            <w:r>
              <w:rPr>
                <w:rFonts w:hint="eastAsia" w:ascii="仿宋_GB2312" w:hAnsi="仿宋_GB2312" w:eastAsia="仿宋_GB2312" w:cs="仿宋_GB2312"/>
                <w:color w:val="auto"/>
                <w:sz w:val="24"/>
                <w:szCs w:val="24"/>
                <w:highlight w:val="none"/>
              </w:rPr>
              <w:t>及要求</w:t>
            </w:r>
          </w:p>
        </w:tc>
        <w:tc>
          <w:tcPr>
            <w:tcW w:w="6193" w:type="dxa"/>
            <w:shd w:val="clear" w:color="auto" w:fill="auto"/>
            <w:vAlign w:val="center"/>
          </w:tcPr>
          <w:p w14:paraId="00A39694">
            <w:pPr>
              <w:keepNext w:val="0"/>
              <w:keepLines w:val="0"/>
              <w:pageBreakBefore w:val="0"/>
              <w:kinsoku/>
              <w:wordWrap/>
              <w:overflowPunct/>
              <w:topLinePunct w:val="0"/>
              <w:autoSpaceDE/>
              <w:autoSpaceDN/>
              <w:bidi w:val="0"/>
              <w:spacing w:line="28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确定1</w:t>
            </w:r>
            <w:r>
              <w:rPr>
                <w:rFonts w:hint="eastAsia" w:ascii="仿宋_GB2312" w:hAnsi="仿宋_GB2312" w:eastAsia="仿宋_GB2312" w:cs="仿宋_GB2312"/>
                <w:b w:val="0"/>
                <w:bCs w:val="0"/>
                <w:color w:val="auto"/>
                <w:sz w:val="24"/>
                <w:szCs w:val="24"/>
                <w:highlight w:val="none"/>
              </w:rPr>
              <w:t>家供应商</w:t>
            </w:r>
            <w:r>
              <w:rPr>
                <w:rFonts w:hint="eastAsia" w:ascii="仿宋_GB2312" w:hAnsi="仿宋_GB2312" w:eastAsia="仿宋_GB2312" w:cs="仿宋_GB2312"/>
                <w:b w:val="0"/>
                <w:bCs w:val="0"/>
                <w:color w:val="auto"/>
                <w:sz w:val="24"/>
                <w:szCs w:val="24"/>
                <w:highlight w:val="none"/>
                <w:lang w:eastAsia="zh-CN"/>
              </w:rPr>
              <w:t>。</w:t>
            </w:r>
          </w:p>
        </w:tc>
      </w:tr>
    </w:tbl>
    <w:p w14:paraId="4D11566C">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6B0E276">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技术要求及说明</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一、项目概况</w:t>
      </w:r>
    </w:p>
    <w:p w14:paraId="0D652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本项目为山东省第二康复医院医用气体产品供应采购供货及售后服务，拟用于满足医院日常气体供应、科室及临床的使用需求。</w:t>
      </w:r>
    </w:p>
    <w:p w14:paraId="02574E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二、医院需求气体种类、纯度</w:t>
      </w:r>
    </w:p>
    <w:tbl>
      <w:tblPr>
        <w:tblStyle w:val="15"/>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90"/>
        <w:gridCol w:w="2400"/>
        <w:gridCol w:w="720"/>
        <w:gridCol w:w="930"/>
        <w:gridCol w:w="1935"/>
      </w:tblGrid>
      <w:tr w14:paraId="7DC5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A17291D">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t>序号</w:t>
            </w:r>
          </w:p>
        </w:tc>
        <w:tc>
          <w:tcPr>
            <w:tcW w:w="1990" w:type="dxa"/>
            <w:tcBorders>
              <w:top w:val="single" w:color="auto" w:sz="4" w:space="0"/>
              <w:left w:val="single" w:color="auto" w:sz="4" w:space="0"/>
              <w:bottom w:val="single" w:color="auto" w:sz="4" w:space="0"/>
              <w:right w:val="single" w:color="auto" w:sz="4" w:space="0"/>
            </w:tcBorders>
            <w:vAlign w:val="center"/>
          </w:tcPr>
          <w:p w14:paraId="71FA515D">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t>产品名称</w:t>
            </w:r>
          </w:p>
        </w:tc>
        <w:tc>
          <w:tcPr>
            <w:tcW w:w="2400" w:type="dxa"/>
            <w:tcBorders>
              <w:top w:val="single" w:color="auto" w:sz="4" w:space="0"/>
              <w:left w:val="single" w:color="auto" w:sz="4" w:space="0"/>
              <w:bottom w:val="single" w:color="auto" w:sz="4" w:space="0"/>
              <w:right w:val="single" w:color="auto" w:sz="4" w:space="0"/>
            </w:tcBorders>
            <w:vAlign w:val="center"/>
          </w:tcPr>
          <w:p w14:paraId="37240CD4">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t>规格型号</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937F73">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t>单位</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BCBD70B">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t>控制单价（元）</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173FD386">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vertAlign w:val="baseline"/>
                <w:lang w:val="en-US" w:eastAsia="zh-CN" w:bidi="ar-SA"/>
                <w14:textFill>
                  <w14:solidFill>
                    <w14:schemeClr w14:val="tx1"/>
                  </w14:solidFill>
                </w14:textFill>
              </w:rPr>
              <w:t>备注</w:t>
            </w:r>
          </w:p>
        </w:tc>
      </w:tr>
      <w:tr w14:paraId="36DE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932E08B">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1</w:t>
            </w:r>
          </w:p>
        </w:tc>
        <w:tc>
          <w:tcPr>
            <w:tcW w:w="1990" w:type="dxa"/>
            <w:tcBorders>
              <w:top w:val="single" w:color="auto" w:sz="4" w:space="0"/>
              <w:left w:val="single" w:color="auto" w:sz="4" w:space="0"/>
              <w:bottom w:val="single" w:color="auto" w:sz="4" w:space="0"/>
              <w:right w:val="single" w:color="auto" w:sz="4" w:space="0"/>
            </w:tcBorders>
            <w:vAlign w:val="center"/>
          </w:tcPr>
          <w:p w14:paraId="6456EFF0">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医用氧气</w:t>
            </w:r>
          </w:p>
        </w:tc>
        <w:tc>
          <w:tcPr>
            <w:tcW w:w="2400" w:type="dxa"/>
            <w:tcBorders>
              <w:top w:val="single" w:color="auto" w:sz="4" w:space="0"/>
              <w:left w:val="single" w:color="auto" w:sz="4" w:space="0"/>
              <w:bottom w:val="single" w:color="auto" w:sz="4" w:space="0"/>
              <w:right w:val="single" w:color="auto" w:sz="4" w:space="0"/>
            </w:tcBorders>
            <w:vAlign w:val="center"/>
          </w:tcPr>
          <w:p w14:paraId="432535B8">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纯度≥99.5%，40L</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9B19EC8">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5AD2103">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40元</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4EF319B2">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GB/T8979-2008</w:t>
            </w:r>
          </w:p>
        </w:tc>
      </w:tr>
      <w:tr w14:paraId="7AB2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0C2005D">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2</w:t>
            </w:r>
          </w:p>
        </w:tc>
        <w:tc>
          <w:tcPr>
            <w:tcW w:w="1990" w:type="dxa"/>
            <w:tcBorders>
              <w:top w:val="single" w:color="auto" w:sz="4" w:space="0"/>
              <w:left w:val="single" w:color="auto" w:sz="4" w:space="0"/>
              <w:bottom w:val="single" w:color="auto" w:sz="4" w:space="0"/>
              <w:right w:val="single" w:color="auto" w:sz="4" w:space="0"/>
            </w:tcBorders>
            <w:vAlign w:val="center"/>
          </w:tcPr>
          <w:p w14:paraId="29E93875">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高纯二氧化碳</w:t>
            </w:r>
          </w:p>
        </w:tc>
        <w:tc>
          <w:tcPr>
            <w:tcW w:w="2400" w:type="dxa"/>
            <w:tcBorders>
              <w:top w:val="single" w:color="auto" w:sz="4" w:space="0"/>
              <w:left w:val="single" w:color="auto" w:sz="4" w:space="0"/>
              <w:bottom w:val="single" w:color="auto" w:sz="4" w:space="0"/>
              <w:right w:val="single" w:color="auto" w:sz="4" w:space="0"/>
            </w:tcBorders>
            <w:vAlign w:val="center"/>
          </w:tcPr>
          <w:p w14:paraId="5D9B8FE8">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纯度≥99.995%，40L</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6243056">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23E9361">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400元</w:t>
            </w:r>
          </w:p>
        </w:tc>
        <w:tc>
          <w:tcPr>
            <w:tcW w:w="1935" w:type="dxa"/>
            <w:tcBorders>
              <w:top w:val="single" w:color="auto" w:sz="4" w:space="0"/>
              <w:left w:val="single" w:color="auto" w:sz="4" w:space="0"/>
              <w:bottom w:val="single" w:color="auto" w:sz="4" w:space="0"/>
              <w:right w:val="single" w:color="auto" w:sz="4" w:space="0"/>
            </w:tcBorders>
            <w:vAlign w:val="center"/>
          </w:tcPr>
          <w:p w14:paraId="688C1E50">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GB/T23938-2009</w:t>
            </w:r>
          </w:p>
        </w:tc>
      </w:tr>
      <w:tr w14:paraId="2707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9DACB79">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3</w:t>
            </w:r>
          </w:p>
        </w:tc>
        <w:tc>
          <w:tcPr>
            <w:tcW w:w="1990" w:type="dxa"/>
            <w:tcBorders>
              <w:top w:val="single" w:color="auto" w:sz="4" w:space="0"/>
              <w:left w:val="single" w:color="auto" w:sz="4" w:space="0"/>
              <w:bottom w:val="single" w:color="auto" w:sz="4" w:space="0"/>
              <w:right w:val="single" w:color="auto" w:sz="4" w:space="0"/>
            </w:tcBorders>
            <w:vAlign w:val="center"/>
          </w:tcPr>
          <w:p w14:paraId="6E9B2F75">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高纯二氧化碳</w:t>
            </w:r>
          </w:p>
        </w:tc>
        <w:tc>
          <w:tcPr>
            <w:tcW w:w="2400" w:type="dxa"/>
            <w:tcBorders>
              <w:top w:val="single" w:color="auto" w:sz="4" w:space="0"/>
              <w:left w:val="single" w:color="auto" w:sz="4" w:space="0"/>
              <w:bottom w:val="single" w:color="auto" w:sz="4" w:space="0"/>
              <w:right w:val="single" w:color="auto" w:sz="4" w:space="0"/>
            </w:tcBorders>
            <w:vAlign w:val="center"/>
          </w:tcPr>
          <w:p w14:paraId="0848EB4D">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default"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纯度≥99.995%，15L</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D8720BB">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9801A5F">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150元</w:t>
            </w:r>
          </w:p>
        </w:tc>
        <w:tc>
          <w:tcPr>
            <w:tcW w:w="1935" w:type="dxa"/>
            <w:tcBorders>
              <w:top w:val="single" w:color="auto" w:sz="4" w:space="0"/>
              <w:left w:val="single" w:color="auto" w:sz="4" w:space="0"/>
              <w:bottom w:val="single" w:color="auto" w:sz="4" w:space="0"/>
              <w:right w:val="single" w:color="auto" w:sz="4" w:space="0"/>
            </w:tcBorders>
            <w:vAlign w:val="center"/>
          </w:tcPr>
          <w:p w14:paraId="302924E8">
            <w:pPr>
              <w:keepNext w:val="0"/>
              <w:keepLines w:val="0"/>
              <w:pageBreakBefore w:val="0"/>
              <w:widowControl w:val="0"/>
              <w:kinsoku/>
              <w:wordWrap/>
              <w:overflowPunct/>
              <w:topLinePunct w:val="0"/>
              <w:autoSpaceDE/>
              <w:autoSpaceDN/>
              <w:bidi w:val="0"/>
              <w:adjustRightInd/>
              <w:snapToGrid/>
              <w:spacing w:line="260" w:lineRule="atLeast"/>
              <w:ind w:firstLine="0" w:firstLineChars="0"/>
              <w:jc w:val="center"/>
              <w:textAlignment w:val="auto"/>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GB/T23938-2009</w:t>
            </w:r>
          </w:p>
        </w:tc>
      </w:tr>
    </w:tbl>
    <w:p w14:paraId="0C759B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7DE3800">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53CD9BA5">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（见附件3）</w:t>
      </w:r>
    </w:p>
    <w:p w14:paraId="396D7D89">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报价单及报价明细表（见附件4）</w:t>
      </w:r>
    </w:p>
    <w:p w14:paraId="2B4EA3FE">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5.技术响应表（见附件5）</w:t>
      </w:r>
    </w:p>
    <w:p w14:paraId="239565A7">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6</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.供应商认为有必要的其他材料（如有）</w:t>
      </w:r>
    </w:p>
    <w:p w14:paraId="5F20605D">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7F44904">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附件4：报价明细表</w:t>
      </w:r>
    </w:p>
    <w:p w14:paraId="6873CC7C">
      <w:pPr>
        <w:widowControl w:val="0"/>
        <w:jc w:val="left"/>
        <w:rPr>
          <w:rFonts w:hint="eastAsia" w:ascii="仿宋" w:hAnsi="仿宋" w:eastAsia="仿宋" w:cs="仿宋"/>
          <w:b/>
          <w:bCs/>
          <w:kern w:val="2"/>
          <w:sz w:val="32"/>
          <w:szCs w:val="32"/>
          <w:lang w:val="en-US" w:eastAsia="zh-CN" w:bidi="ar-SA"/>
        </w:rPr>
      </w:pPr>
    </w:p>
    <w:p w14:paraId="5CF940D1">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报价明细表</w:t>
      </w:r>
    </w:p>
    <w:p w14:paraId="329773FE">
      <w:pPr>
        <w:pStyle w:val="10"/>
        <w:jc w:val="center"/>
        <w:rPr>
          <w:rFonts w:hint="eastAsia" w:ascii="仿宋" w:hAnsi="仿宋" w:eastAsia="仿宋" w:cs="仿宋"/>
          <w:b/>
          <w:bCs/>
          <w:sz w:val="21"/>
          <w:szCs w:val="21"/>
          <w:vertAlign w:val="baseline"/>
          <w:lang w:val="en-US" w:eastAsia="zh-CN"/>
        </w:rPr>
      </w:pPr>
    </w:p>
    <w:p w14:paraId="4A5CB959">
      <w:pPr>
        <w:tabs>
          <w:tab w:val="left" w:pos="1785"/>
        </w:tabs>
        <w:spacing w:line="480" w:lineRule="exact"/>
        <w:rPr>
          <w:rFonts w:hint="eastAsia" w:ascii="仿宋" w:hAnsi="仿宋" w:eastAsia="仿宋" w:cs="仿宋"/>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报价货币：</w:t>
      </w:r>
      <w:r>
        <w:rPr>
          <w:rFonts w:hint="eastAsia" w:ascii="仿宋" w:hAnsi="仿宋" w:eastAsia="仿宋" w:cs="仿宋"/>
          <w:sz w:val="32"/>
          <w:szCs w:val="32"/>
        </w:rPr>
        <w:t>人民币/元</w:t>
      </w:r>
    </w:p>
    <w:tbl>
      <w:tblPr>
        <w:tblStyle w:val="16"/>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012"/>
        <w:gridCol w:w="1423"/>
        <w:gridCol w:w="1326"/>
        <w:gridCol w:w="1326"/>
        <w:gridCol w:w="1217"/>
      </w:tblGrid>
      <w:tr w14:paraId="156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blHeader/>
        </w:trPr>
        <w:tc>
          <w:tcPr>
            <w:tcW w:w="1072" w:type="dxa"/>
            <w:vAlign w:val="center"/>
          </w:tcPr>
          <w:p w14:paraId="04BA7BCC">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序号</w:t>
            </w:r>
          </w:p>
        </w:tc>
        <w:tc>
          <w:tcPr>
            <w:tcW w:w="2012" w:type="dxa"/>
            <w:vAlign w:val="center"/>
          </w:tcPr>
          <w:p w14:paraId="2DC36AC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1423" w:type="dxa"/>
            <w:vAlign w:val="center"/>
          </w:tcPr>
          <w:p w14:paraId="6DFF78D0">
            <w:p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规格</w:t>
            </w:r>
          </w:p>
        </w:tc>
        <w:tc>
          <w:tcPr>
            <w:tcW w:w="1326" w:type="dxa"/>
            <w:shd w:val="clear" w:color="auto" w:fill="auto"/>
            <w:vAlign w:val="center"/>
          </w:tcPr>
          <w:p w14:paraId="36E644F3">
            <w:pPr>
              <w:widowControl/>
              <w:spacing w:line="360" w:lineRule="auto"/>
              <w:jc w:val="center"/>
              <w:textAlignment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0"/>
                <w:sz w:val="28"/>
                <w:szCs w:val="28"/>
                <w:lang w:bidi="ar"/>
              </w:rPr>
              <w:t>单位</w:t>
            </w:r>
          </w:p>
        </w:tc>
        <w:tc>
          <w:tcPr>
            <w:tcW w:w="1326" w:type="dxa"/>
            <w:shd w:val="clear" w:color="auto" w:fill="auto"/>
            <w:vAlign w:val="center"/>
          </w:tcPr>
          <w:p w14:paraId="603FEE43">
            <w:pPr>
              <w:widowControl/>
              <w:spacing w:line="360" w:lineRule="auto"/>
              <w:jc w:val="center"/>
              <w:textAlignment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0"/>
                <w:sz w:val="28"/>
                <w:szCs w:val="28"/>
                <w:lang w:bidi="ar"/>
              </w:rPr>
              <w:t>单价</w:t>
            </w:r>
          </w:p>
        </w:tc>
        <w:tc>
          <w:tcPr>
            <w:tcW w:w="1217" w:type="dxa"/>
            <w:shd w:val="clear" w:color="auto" w:fill="auto"/>
            <w:vAlign w:val="center"/>
          </w:tcPr>
          <w:p w14:paraId="68914EF6">
            <w:pPr>
              <w:widowControl/>
              <w:spacing w:line="360" w:lineRule="auto"/>
              <w:jc w:val="center"/>
              <w:textAlignment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0"/>
                <w:sz w:val="28"/>
                <w:szCs w:val="28"/>
                <w:lang w:bidi="ar"/>
              </w:rPr>
              <w:t>产地</w:t>
            </w:r>
          </w:p>
        </w:tc>
      </w:tr>
      <w:tr w14:paraId="35B9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72" w:type="dxa"/>
            <w:vAlign w:val="center"/>
          </w:tcPr>
          <w:p w14:paraId="33FEE88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2012" w:type="dxa"/>
            <w:vAlign w:val="center"/>
          </w:tcPr>
          <w:p w14:paraId="66131473">
            <w:pPr>
              <w:widowControl/>
              <w:spacing w:line="360" w:lineRule="auto"/>
              <w:jc w:val="center"/>
              <w:textAlignment w:val="center"/>
              <w:rPr>
                <w:rFonts w:ascii="宋体" w:hAnsi="宋体" w:eastAsia="宋体" w:cs="宋体"/>
                <w:sz w:val="24"/>
              </w:rPr>
            </w:pPr>
          </w:p>
        </w:tc>
        <w:tc>
          <w:tcPr>
            <w:tcW w:w="1423" w:type="dxa"/>
            <w:vAlign w:val="center"/>
          </w:tcPr>
          <w:p w14:paraId="48996D27">
            <w:pPr>
              <w:spacing w:line="360" w:lineRule="auto"/>
              <w:jc w:val="center"/>
              <w:rPr>
                <w:rFonts w:ascii="宋体" w:hAnsi="宋体" w:eastAsia="宋体" w:cs="宋体"/>
                <w:sz w:val="24"/>
              </w:rPr>
            </w:pPr>
          </w:p>
        </w:tc>
        <w:tc>
          <w:tcPr>
            <w:tcW w:w="1326" w:type="dxa"/>
            <w:shd w:val="clear" w:color="auto" w:fill="auto"/>
            <w:vAlign w:val="center"/>
          </w:tcPr>
          <w:p w14:paraId="36CEB237">
            <w:pPr>
              <w:spacing w:line="360" w:lineRule="auto"/>
              <w:jc w:val="center"/>
              <w:rPr>
                <w:rFonts w:ascii="宋体" w:hAnsi="宋体" w:eastAsia="宋体" w:cs="宋体"/>
                <w:sz w:val="24"/>
              </w:rPr>
            </w:pPr>
          </w:p>
        </w:tc>
        <w:tc>
          <w:tcPr>
            <w:tcW w:w="1326" w:type="dxa"/>
            <w:shd w:val="clear" w:color="auto" w:fill="auto"/>
            <w:vAlign w:val="center"/>
          </w:tcPr>
          <w:p w14:paraId="2455BA2D">
            <w:pPr>
              <w:spacing w:line="360" w:lineRule="auto"/>
              <w:jc w:val="center"/>
              <w:rPr>
                <w:rFonts w:ascii="宋体" w:hAnsi="宋体" w:eastAsia="宋体" w:cs="宋体"/>
                <w:sz w:val="24"/>
              </w:rPr>
            </w:pPr>
          </w:p>
        </w:tc>
        <w:tc>
          <w:tcPr>
            <w:tcW w:w="1217" w:type="dxa"/>
            <w:shd w:val="clear" w:color="auto" w:fill="auto"/>
            <w:vAlign w:val="center"/>
          </w:tcPr>
          <w:p w14:paraId="43B6F015">
            <w:pPr>
              <w:pStyle w:val="13"/>
              <w:spacing w:line="360" w:lineRule="auto"/>
              <w:jc w:val="center"/>
              <w:rPr>
                <w:rFonts w:ascii="宋体" w:hAnsi="宋体" w:cs="宋体"/>
              </w:rPr>
            </w:pPr>
          </w:p>
        </w:tc>
      </w:tr>
      <w:tr w14:paraId="13C7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72" w:type="dxa"/>
            <w:vAlign w:val="center"/>
          </w:tcPr>
          <w:p w14:paraId="22C34E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2012" w:type="dxa"/>
            <w:vAlign w:val="center"/>
          </w:tcPr>
          <w:p w14:paraId="58F380E6">
            <w:pPr>
              <w:widowControl/>
              <w:spacing w:line="360" w:lineRule="auto"/>
              <w:jc w:val="center"/>
              <w:textAlignment w:val="center"/>
              <w:rPr>
                <w:rFonts w:ascii="宋体" w:hAnsi="宋体" w:eastAsia="宋体" w:cs="宋体"/>
                <w:sz w:val="24"/>
              </w:rPr>
            </w:pPr>
          </w:p>
        </w:tc>
        <w:tc>
          <w:tcPr>
            <w:tcW w:w="1423" w:type="dxa"/>
            <w:vAlign w:val="center"/>
          </w:tcPr>
          <w:p w14:paraId="1101C749">
            <w:pPr>
              <w:widowControl/>
              <w:spacing w:line="360" w:lineRule="auto"/>
              <w:jc w:val="center"/>
              <w:textAlignment w:val="center"/>
              <w:rPr>
                <w:rFonts w:ascii="宋体" w:hAnsi="宋体" w:eastAsia="宋体" w:cs="宋体"/>
                <w:sz w:val="24"/>
              </w:rPr>
            </w:pPr>
          </w:p>
        </w:tc>
        <w:tc>
          <w:tcPr>
            <w:tcW w:w="1326" w:type="dxa"/>
            <w:shd w:val="clear" w:color="auto" w:fill="auto"/>
            <w:vAlign w:val="center"/>
          </w:tcPr>
          <w:p w14:paraId="77931281">
            <w:pPr>
              <w:widowControl/>
              <w:spacing w:line="360" w:lineRule="auto"/>
              <w:jc w:val="center"/>
              <w:textAlignment w:val="center"/>
              <w:rPr>
                <w:rFonts w:ascii="宋体" w:hAnsi="宋体" w:eastAsia="宋体" w:cs="宋体"/>
                <w:sz w:val="24"/>
              </w:rPr>
            </w:pPr>
          </w:p>
        </w:tc>
        <w:tc>
          <w:tcPr>
            <w:tcW w:w="1326" w:type="dxa"/>
            <w:shd w:val="clear" w:color="auto" w:fill="auto"/>
            <w:vAlign w:val="center"/>
          </w:tcPr>
          <w:p w14:paraId="7E60838A">
            <w:pPr>
              <w:widowControl/>
              <w:spacing w:line="360" w:lineRule="auto"/>
              <w:jc w:val="center"/>
              <w:textAlignment w:val="center"/>
              <w:rPr>
                <w:rFonts w:ascii="宋体" w:hAnsi="宋体" w:eastAsia="宋体" w:cs="宋体"/>
                <w:sz w:val="24"/>
              </w:rPr>
            </w:pPr>
          </w:p>
        </w:tc>
        <w:tc>
          <w:tcPr>
            <w:tcW w:w="1217" w:type="dxa"/>
            <w:shd w:val="clear" w:color="auto" w:fill="auto"/>
            <w:vAlign w:val="center"/>
          </w:tcPr>
          <w:p w14:paraId="609B7AA1">
            <w:pPr>
              <w:pStyle w:val="13"/>
              <w:spacing w:line="360" w:lineRule="auto"/>
              <w:jc w:val="center"/>
              <w:rPr>
                <w:rFonts w:ascii="宋体" w:hAnsi="宋体" w:cs="宋体"/>
              </w:rPr>
            </w:pPr>
          </w:p>
        </w:tc>
      </w:tr>
      <w:tr w14:paraId="436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72" w:type="dxa"/>
            <w:vAlign w:val="center"/>
          </w:tcPr>
          <w:p w14:paraId="44C00F6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2012" w:type="dxa"/>
            <w:vAlign w:val="center"/>
          </w:tcPr>
          <w:p w14:paraId="7C245186">
            <w:pPr>
              <w:widowControl/>
              <w:spacing w:line="360" w:lineRule="auto"/>
              <w:jc w:val="center"/>
              <w:textAlignment w:val="center"/>
              <w:rPr>
                <w:rFonts w:ascii="宋体" w:hAnsi="宋体" w:eastAsia="宋体" w:cs="宋体"/>
                <w:sz w:val="24"/>
              </w:rPr>
            </w:pPr>
          </w:p>
        </w:tc>
        <w:tc>
          <w:tcPr>
            <w:tcW w:w="1423" w:type="dxa"/>
            <w:vAlign w:val="center"/>
          </w:tcPr>
          <w:p w14:paraId="40A3280E">
            <w:pPr>
              <w:widowControl/>
              <w:spacing w:line="360" w:lineRule="auto"/>
              <w:jc w:val="center"/>
              <w:textAlignment w:val="center"/>
              <w:rPr>
                <w:rFonts w:ascii="宋体" w:hAnsi="宋体" w:eastAsia="宋体" w:cs="宋体"/>
                <w:sz w:val="24"/>
              </w:rPr>
            </w:pPr>
          </w:p>
        </w:tc>
        <w:tc>
          <w:tcPr>
            <w:tcW w:w="1326" w:type="dxa"/>
            <w:shd w:val="clear" w:color="auto" w:fill="auto"/>
            <w:vAlign w:val="center"/>
          </w:tcPr>
          <w:p w14:paraId="7BA439DC">
            <w:pPr>
              <w:widowControl/>
              <w:spacing w:line="360" w:lineRule="auto"/>
              <w:jc w:val="center"/>
              <w:textAlignment w:val="center"/>
              <w:rPr>
                <w:rFonts w:ascii="宋体" w:hAnsi="宋体" w:eastAsia="宋体" w:cs="宋体"/>
                <w:sz w:val="24"/>
              </w:rPr>
            </w:pPr>
          </w:p>
        </w:tc>
        <w:tc>
          <w:tcPr>
            <w:tcW w:w="1326" w:type="dxa"/>
            <w:shd w:val="clear" w:color="auto" w:fill="auto"/>
            <w:vAlign w:val="center"/>
          </w:tcPr>
          <w:p w14:paraId="7A2F3F49">
            <w:pPr>
              <w:widowControl/>
              <w:spacing w:line="360" w:lineRule="auto"/>
              <w:jc w:val="center"/>
              <w:textAlignment w:val="center"/>
              <w:rPr>
                <w:rFonts w:ascii="宋体" w:hAnsi="宋体" w:eastAsia="宋体" w:cs="宋体"/>
                <w:sz w:val="24"/>
              </w:rPr>
            </w:pPr>
          </w:p>
        </w:tc>
        <w:tc>
          <w:tcPr>
            <w:tcW w:w="1217" w:type="dxa"/>
            <w:shd w:val="clear" w:color="auto" w:fill="auto"/>
            <w:vAlign w:val="center"/>
          </w:tcPr>
          <w:p w14:paraId="08F87360">
            <w:pPr>
              <w:pStyle w:val="13"/>
              <w:spacing w:line="360" w:lineRule="auto"/>
              <w:jc w:val="center"/>
              <w:rPr>
                <w:rFonts w:ascii="宋体" w:hAnsi="宋体" w:cs="宋体"/>
              </w:rPr>
            </w:pPr>
          </w:p>
        </w:tc>
      </w:tr>
    </w:tbl>
    <w:p w14:paraId="330E8222">
      <w:pPr>
        <w:pStyle w:val="10"/>
        <w:jc w:val="both"/>
        <w:rPr>
          <w:rFonts w:hint="eastAsia" w:ascii="仿宋" w:hAnsi="仿宋" w:eastAsia="仿宋" w:cs="仿宋"/>
          <w:sz w:val="32"/>
          <w:szCs w:val="32"/>
          <w:vertAlign w:val="baseline"/>
          <w:lang w:val="en-US" w:eastAsia="zh-CN"/>
        </w:rPr>
      </w:pPr>
    </w:p>
    <w:p w14:paraId="003B10F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FA8822B">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30903969">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vertAlign w:val="baseline"/>
          <w:lang w:val="en-US" w:eastAsia="zh-CN"/>
        </w:rPr>
        <w:t xml:space="preserve">                            年   月   日</w:t>
      </w:r>
    </w:p>
    <w:p w14:paraId="298D305F">
      <w:pPr>
        <w:pStyle w:val="10"/>
        <w:jc w:val="center"/>
        <w:rPr>
          <w:rFonts w:hint="eastAsia" w:ascii="仿宋" w:hAnsi="仿宋" w:eastAsia="仿宋" w:cs="仿宋"/>
          <w:b/>
          <w:bCs/>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p>
    <w:p w14:paraId="01AC0E23">
      <w:pPr>
        <w:widowControl w:val="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附件5：技术响应表</w:t>
      </w:r>
    </w:p>
    <w:p w14:paraId="7169F93C">
      <w:pPr>
        <w:pStyle w:val="5"/>
        <w:spacing w:before="0" w:after="0" w:line="360" w:lineRule="auto"/>
        <w:ind w:firstLine="480"/>
        <w:rPr>
          <w:rFonts w:hint="eastAsia" w:ascii="仿宋" w:hAnsi="仿宋" w:eastAsia="仿宋" w:cs="仿宋"/>
          <w:sz w:val="11"/>
          <w:szCs w:val="11"/>
        </w:rPr>
      </w:pPr>
    </w:p>
    <w:p w14:paraId="6246B676">
      <w:pPr>
        <w:pStyle w:val="5"/>
        <w:spacing w:before="0" w:after="0" w:line="360" w:lineRule="auto"/>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tbl>
      <w:tblPr>
        <w:tblStyle w:val="15"/>
        <w:tblW w:w="545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396"/>
        <w:gridCol w:w="885"/>
        <w:gridCol w:w="1384"/>
        <w:gridCol w:w="1394"/>
        <w:gridCol w:w="1206"/>
        <w:gridCol w:w="1068"/>
        <w:gridCol w:w="1204"/>
      </w:tblGrid>
      <w:tr w14:paraId="783B5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9" w:hRule="atLeast"/>
        </w:trPr>
        <w:tc>
          <w:tcPr>
            <w:tcW w:w="407" w:type="pct"/>
            <w:tcBorders>
              <w:top w:val="single" w:color="auto" w:sz="4" w:space="0"/>
              <w:left w:val="single" w:color="auto" w:sz="4" w:space="0"/>
              <w:bottom w:val="single" w:color="auto" w:sz="4" w:space="0"/>
              <w:right w:val="single" w:color="auto" w:sz="4" w:space="0"/>
            </w:tcBorders>
            <w:vAlign w:val="center"/>
          </w:tcPr>
          <w:p w14:paraId="182CA026">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50" w:type="pct"/>
            <w:tcBorders>
              <w:top w:val="single" w:color="auto" w:sz="4" w:space="0"/>
              <w:left w:val="single" w:color="auto" w:sz="4" w:space="0"/>
              <w:bottom w:val="single" w:color="auto" w:sz="4" w:space="0"/>
              <w:right w:val="single" w:color="auto" w:sz="4" w:space="0"/>
            </w:tcBorders>
            <w:vAlign w:val="center"/>
          </w:tcPr>
          <w:p w14:paraId="17EC5FA7">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476" w:type="pct"/>
            <w:tcBorders>
              <w:top w:val="single" w:color="auto" w:sz="4" w:space="0"/>
              <w:left w:val="single" w:color="auto" w:sz="4" w:space="0"/>
              <w:bottom w:val="single" w:color="auto" w:sz="4" w:space="0"/>
              <w:right w:val="single" w:color="auto" w:sz="4" w:space="0"/>
            </w:tcBorders>
            <w:vAlign w:val="center"/>
          </w:tcPr>
          <w:p w14:paraId="435056EC">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品牌</w:t>
            </w:r>
          </w:p>
        </w:tc>
        <w:tc>
          <w:tcPr>
            <w:tcW w:w="744" w:type="pct"/>
            <w:tcBorders>
              <w:top w:val="single" w:color="auto" w:sz="4" w:space="0"/>
              <w:left w:val="single" w:color="auto" w:sz="4" w:space="0"/>
              <w:bottom w:val="single" w:color="auto" w:sz="4" w:space="0"/>
              <w:right w:val="single" w:color="auto" w:sz="4" w:space="0"/>
            </w:tcBorders>
            <w:vAlign w:val="center"/>
          </w:tcPr>
          <w:p w14:paraId="6950F8FD">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文件要求</w:t>
            </w:r>
          </w:p>
        </w:tc>
        <w:tc>
          <w:tcPr>
            <w:tcW w:w="749" w:type="pct"/>
            <w:tcBorders>
              <w:top w:val="single" w:color="auto" w:sz="4" w:space="0"/>
              <w:left w:val="single" w:color="auto" w:sz="4" w:space="0"/>
              <w:bottom w:val="single" w:color="auto" w:sz="4" w:space="0"/>
              <w:right w:val="single" w:color="auto" w:sz="4" w:space="0"/>
            </w:tcBorders>
            <w:vAlign w:val="center"/>
          </w:tcPr>
          <w:p w14:paraId="67327941">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响应文件</w:t>
            </w:r>
          </w:p>
          <w:p w14:paraId="24C96483">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响应情况</w:t>
            </w:r>
          </w:p>
        </w:tc>
        <w:tc>
          <w:tcPr>
            <w:tcW w:w="648" w:type="pct"/>
            <w:tcBorders>
              <w:top w:val="single" w:color="auto" w:sz="4" w:space="0"/>
              <w:left w:val="single" w:color="auto" w:sz="4" w:space="0"/>
              <w:bottom w:val="single" w:color="auto" w:sz="4" w:space="0"/>
              <w:right w:val="single" w:color="auto" w:sz="4" w:space="0"/>
            </w:tcBorders>
            <w:vAlign w:val="center"/>
          </w:tcPr>
          <w:p w14:paraId="0075430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响应程度</w:t>
            </w:r>
          </w:p>
        </w:tc>
        <w:tc>
          <w:tcPr>
            <w:tcW w:w="574" w:type="pct"/>
            <w:tcBorders>
              <w:top w:val="single" w:color="auto" w:sz="4" w:space="0"/>
              <w:left w:val="single" w:color="auto" w:sz="4" w:space="0"/>
              <w:bottom w:val="single" w:color="auto" w:sz="4" w:space="0"/>
              <w:right w:val="single" w:color="auto" w:sz="4" w:space="0"/>
            </w:tcBorders>
            <w:vAlign w:val="center"/>
          </w:tcPr>
          <w:p w14:paraId="089B55A8">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正偏离理由</w:t>
            </w:r>
          </w:p>
        </w:tc>
        <w:tc>
          <w:tcPr>
            <w:tcW w:w="647" w:type="pct"/>
            <w:tcBorders>
              <w:top w:val="single" w:color="auto" w:sz="4" w:space="0"/>
              <w:left w:val="single" w:color="auto" w:sz="4" w:space="0"/>
              <w:bottom w:val="single" w:color="auto" w:sz="4" w:space="0"/>
              <w:right w:val="single" w:color="auto" w:sz="4" w:space="0"/>
            </w:tcBorders>
            <w:vAlign w:val="center"/>
          </w:tcPr>
          <w:p w14:paraId="4EBF3E9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证明材料对应页码</w:t>
            </w:r>
          </w:p>
        </w:tc>
      </w:tr>
      <w:tr w14:paraId="212D5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BCDCB0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72704C42">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52BD96E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508D1A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122BCE53">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69150FB4">
            <w:pPr>
              <w:pStyle w:val="7"/>
              <w:spacing w:after="0" w:line="360" w:lineRule="auto"/>
              <w:jc w:val="cente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2D242D6A">
            <w:pPr>
              <w:pStyle w:val="7"/>
              <w:spacing w:after="0" w:line="360" w:lineRule="auto"/>
              <w:jc w:val="cente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62E89E78">
            <w:pPr>
              <w:widowControl w:val="0"/>
              <w:spacing w:line="360" w:lineRule="auto"/>
              <w:jc w:val="center"/>
              <w:outlineLvl w:val="0"/>
              <w:rPr>
                <w:rFonts w:hint="eastAsia" w:ascii="仿宋" w:hAnsi="仿宋" w:eastAsia="仿宋" w:cs="仿宋"/>
                <w:kern w:val="2"/>
                <w:sz w:val="32"/>
                <w:szCs w:val="32"/>
                <w:lang w:val="en-US" w:eastAsia="zh-CN" w:bidi="ar-SA"/>
              </w:rPr>
            </w:pPr>
          </w:p>
        </w:tc>
      </w:tr>
      <w:tr w14:paraId="6C066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1246C6C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29B5D7AC">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A745DAD">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0F87036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68305A9D">
            <w:pPr>
              <w:widowControl w:val="0"/>
              <w:spacing w:line="360" w:lineRule="auto"/>
              <w:jc w:val="center"/>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4EC27AD2">
            <w:pPr>
              <w:widowControl w:val="0"/>
              <w:spacing w:line="360" w:lineRule="auto"/>
              <w:jc w:val="center"/>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565343D6">
            <w:pPr>
              <w:widowControl w:val="0"/>
              <w:spacing w:line="360" w:lineRule="auto"/>
              <w:jc w:val="center"/>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5FD4FBB6">
            <w:pPr>
              <w:widowControl w:val="0"/>
              <w:spacing w:line="360" w:lineRule="auto"/>
              <w:jc w:val="center"/>
              <w:rPr>
                <w:rFonts w:hint="eastAsia" w:ascii="仿宋" w:hAnsi="仿宋" w:eastAsia="仿宋" w:cs="仿宋"/>
                <w:kern w:val="2"/>
                <w:sz w:val="32"/>
                <w:szCs w:val="32"/>
                <w:lang w:val="en-US" w:eastAsia="zh-CN" w:bidi="ar-SA"/>
              </w:rPr>
            </w:pPr>
          </w:p>
        </w:tc>
      </w:tr>
      <w:tr w14:paraId="685D2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36533CE">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02C9F41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20A6F08">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666577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521F939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0CDD612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116377F7">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36904289">
            <w:pPr>
              <w:widowControl w:val="0"/>
              <w:spacing w:line="360" w:lineRule="auto"/>
              <w:jc w:val="center"/>
              <w:outlineLvl w:val="0"/>
              <w:rPr>
                <w:rFonts w:hint="eastAsia" w:ascii="仿宋" w:hAnsi="仿宋" w:eastAsia="仿宋" w:cs="仿宋"/>
                <w:kern w:val="2"/>
                <w:sz w:val="32"/>
                <w:szCs w:val="32"/>
                <w:lang w:val="en-US" w:eastAsia="zh-CN" w:bidi="ar-SA"/>
              </w:rPr>
            </w:pPr>
          </w:p>
        </w:tc>
      </w:tr>
    </w:tbl>
    <w:p w14:paraId="7716B86A">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注：</w:t>
      </w:r>
    </w:p>
    <w:p w14:paraId="50529440">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1、供应商须根据所报货物的技术性能，在“响应程度”栏填写“无偏离”或“正偏离”或“负偏离”，逐条说明报价货物的响应情况，否则视为无效报价。</w:t>
      </w:r>
    </w:p>
    <w:p w14:paraId="496496FD">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lang w:val="en-GB"/>
        </w:rPr>
        <w:t>后</w:t>
      </w:r>
      <w:r>
        <w:rPr>
          <w:rFonts w:hint="eastAsia" w:ascii="仿宋" w:hAnsi="仿宋" w:eastAsia="仿宋" w:cs="仿宋"/>
          <w:sz w:val="28"/>
          <w:szCs w:val="28"/>
        </w:rPr>
        <w:t>附报价货物产品彩页或相应技术参数的产品说明书或检测报告全本清晰影印件等证明货物的合格性和符合</w:t>
      </w:r>
      <w:r>
        <w:rPr>
          <w:rFonts w:hint="eastAsia" w:ascii="仿宋" w:hAnsi="仿宋" w:eastAsia="仿宋" w:cs="仿宋"/>
          <w:sz w:val="28"/>
          <w:szCs w:val="28"/>
          <w:lang w:eastAsia="zh-CN"/>
        </w:rPr>
        <w:t>采购文件</w:t>
      </w:r>
      <w:r>
        <w:rPr>
          <w:rFonts w:hint="eastAsia" w:ascii="仿宋" w:hAnsi="仿宋" w:eastAsia="仿宋" w:cs="仿宋"/>
          <w:sz w:val="28"/>
          <w:szCs w:val="28"/>
        </w:rPr>
        <w:t>规定的技术资料。</w:t>
      </w:r>
    </w:p>
    <w:p w14:paraId="4790D2C9">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sz w:val="28"/>
          <w:szCs w:val="28"/>
        </w:rPr>
        <w:t>3、供应商需逐条准确填写响应文件中各技术要求响应情况证明材料所在页码，以便评审专家查看。证明材料包括但不限于产品彩页或相应技术参数的产品说明书或检测报告全本清晰影印件等证明货物的合格性和符合招标文件规定的技术资料。</w:t>
      </w:r>
    </w:p>
    <w:p w14:paraId="514678A8">
      <w:pPr>
        <w:pStyle w:val="10"/>
        <w:keepNext w:val="0"/>
        <w:keepLines w:val="0"/>
        <w:pageBreakBefore w:val="0"/>
        <w:widowControl w:val="0"/>
        <w:kinsoku/>
        <w:wordWrap/>
        <w:overflowPunct/>
        <w:topLinePunct w:val="0"/>
        <w:autoSpaceDE/>
        <w:autoSpaceDN/>
        <w:bidi w:val="0"/>
        <w:adjustRightInd/>
        <w:snapToGrid/>
        <w:spacing w:line="460" w:lineRule="exact"/>
        <w:ind w:left="1280" w:hanging="1280" w:hangingChars="400"/>
        <w:jc w:val="both"/>
        <w:textAlignment w:val="auto"/>
        <w:rPr>
          <w:rFonts w:hint="eastAsia" w:ascii="仿宋" w:hAnsi="仿宋" w:eastAsia="仿宋" w:cs="仿宋"/>
          <w:sz w:val="32"/>
          <w:szCs w:val="32"/>
          <w:vertAlign w:val="baseline"/>
          <w:lang w:val="en-US" w:eastAsia="zh-CN"/>
        </w:rPr>
      </w:pPr>
    </w:p>
    <w:p w14:paraId="10474222">
      <w:pPr>
        <w:pStyle w:val="10"/>
        <w:keepNext w:val="0"/>
        <w:keepLines w:val="0"/>
        <w:pageBreakBefore w:val="0"/>
        <w:widowControl w:val="0"/>
        <w:kinsoku/>
        <w:wordWrap/>
        <w:overflowPunct/>
        <w:topLinePunct w:val="0"/>
        <w:autoSpaceDE/>
        <w:autoSpaceDN/>
        <w:bidi w:val="0"/>
        <w:adjustRightInd/>
        <w:snapToGrid/>
        <w:spacing w:line="460" w:lineRule="exact"/>
        <w:ind w:left="1280" w:hanging="1280" w:hangingChars="400"/>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7AB3AD9D">
      <w:pPr>
        <w:pStyle w:val="10"/>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32"/>
          <w:szCs w:val="32"/>
          <w:vertAlign w:val="baseline"/>
          <w:lang w:val="en-US" w:eastAsia="zh-CN"/>
        </w:rPr>
      </w:pPr>
    </w:p>
    <w:p w14:paraId="20E2E033">
      <w:pPr>
        <w:pStyle w:val="10"/>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8E044EC">
      <w:pPr>
        <w:pStyle w:val="10"/>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1280F"/>
    <w:rsid w:val="02826DCC"/>
    <w:rsid w:val="060A6674"/>
    <w:rsid w:val="06EB0BBA"/>
    <w:rsid w:val="0D433FC8"/>
    <w:rsid w:val="0DC7530A"/>
    <w:rsid w:val="17D667F5"/>
    <w:rsid w:val="194E74DA"/>
    <w:rsid w:val="1A0C303A"/>
    <w:rsid w:val="1BFF47FF"/>
    <w:rsid w:val="1E8F2F26"/>
    <w:rsid w:val="20684C0B"/>
    <w:rsid w:val="246128D4"/>
    <w:rsid w:val="27CC50F7"/>
    <w:rsid w:val="27D86AE1"/>
    <w:rsid w:val="2B1058F9"/>
    <w:rsid w:val="2D8E211C"/>
    <w:rsid w:val="2E38002D"/>
    <w:rsid w:val="2F956649"/>
    <w:rsid w:val="32DA7C58"/>
    <w:rsid w:val="34750D1D"/>
    <w:rsid w:val="365C09E0"/>
    <w:rsid w:val="37950833"/>
    <w:rsid w:val="399A22EF"/>
    <w:rsid w:val="3D7D1B43"/>
    <w:rsid w:val="3F163D1F"/>
    <w:rsid w:val="42A24E32"/>
    <w:rsid w:val="431C2E9C"/>
    <w:rsid w:val="444C12F6"/>
    <w:rsid w:val="49FE730D"/>
    <w:rsid w:val="4B6C2A7D"/>
    <w:rsid w:val="506D01FF"/>
    <w:rsid w:val="5076386E"/>
    <w:rsid w:val="50D41344"/>
    <w:rsid w:val="52736709"/>
    <w:rsid w:val="59902494"/>
    <w:rsid w:val="5ABD75F5"/>
    <w:rsid w:val="5ACF2987"/>
    <w:rsid w:val="62071364"/>
    <w:rsid w:val="62960B4F"/>
    <w:rsid w:val="644F31C6"/>
    <w:rsid w:val="6569254B"/>
    <w:rsid w:val="669D24F1"/>
    <w:rsid w:val="67621D77"/>
    <w:rsid w:val="68D11121"/>
    <w:rsid w:val="6C004545"/>
    <w:rsid w:val="6CC30996"/>
    <w:rsid w:val="6F705841"/>
    <w:rsid w:val="78F36F11"/>
    <w:rsid w:val="797D7F1B"/>
    <w:rsid w:val="7D93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1"/>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9"/>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unhideWhenUsed/>
    <w:qFormat/>
    <w:uiPriority w:val="99"/>
    <w:pPr>
      <w:spacing w:after="120"/>
    </w:pPr>
    <w:rPr>
      <w:rFonts w:eastAsia="Times New Roman"/>
    </w:rPr>
  </w:style>
  <w:style w:type="paragraph" w:styleId="9">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widowControl w:val="0"/>
      <w:jc w:val="both"/>
    </w:pPr>
    <w:rPr>
      <w:rFonts w:ascii="Times New Roman" w:hAnsi="Times New Roman" w:eastAsia="宋体" w:cs="Times New Roman"/>
      <w:kern w:val="2"/>
      <w:sz w:val="24"/>
      <w:szCs w:val="24"/>
      <w:lang w:val="en-US" w:eastAsia="zh-CN" w:bidi="ar-SA"/>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2">
    <w:name w:val="font21"/>
    <w:basedOn w:val="17"/>
    <w:autoRedefine/>
    <w:qFormat/>
    <w:uiPriority w:val="0"/>
    <w:rPr>
      <w:rFonts w:hint="eastAsia" w:ascii="宋体" w:hAnsi="宋体" w:eastAsia="宋体" w:cs="宋体"/>
      <w:color w:val="000000"/>
      <w:sz w:val="18"/>
      <w:szCs w:val="18"/>
      <w:u w:val="none"/>
    </w:rPr>
  </w:style>
  <w:style w:type="paragraph" w:styleId="23">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4">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5">
    <w:name w:val="BodyText1I2"/>
    <w:basedOn w:val="26"/>
    <w:qFormat/>
    <w:uiPriority w:val="0"/>
    <w:pPr>
      <w:ind w:firstLine="420" w:firstLineChars="200"/>
    </w:pPr>
  </w:style>
  <w:style w:type="paragraph" w:customStyle="1" w:styleId="26">
    <w:name w:val="BodyTextIndent"/>
    <w:basedOn w:val="1"/>
    <w:qFormat/>
    <w:uiPriority w:val="0"/>
    <w:pPr>
      <w:spacing w:after="120"/>
      <w:ind w:left="420" w:leftChars="200"/>
      <w:textAlignment w:val="baseline"/>
    </w:pPr>
    <w:rPr>
      <w:rFonts w:ascii="Calibri" w:hAnsi="Calibri"/>
    </w:rPr>
  </w:style>
  <w:style w:type="character" w:customStyle="1" w:styleId="27">
    <w:name w:val="NormalCharacter"/>
    <w:link w:val="28"/>
    <w:qFormat/>
    <w:uiPriority w:val="0"/>
    <w:rPr>
      <w:rFonts w:asciiTheme="minorHAnsi" w:hAnsiTheme="minorHAnsi" w:eastAsiaTheme="minorEastAsia" w:cstheme="minorBidi"/>
      <w:sz w:val="22"/>
      <w14:ligatures w14:val="standardContextual"/>
    </w:rPr>
  </w:style>
  <w:style w:type="paragraph" w:customStyle="1" w:styleId="28">
    <w:name w:val="UserStyle_3"/>
    <w:basedOn w:val="1"/>
    <w:link w:val="27"/>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9">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2510</Words>
  <Characters>2713</Characters>
  <Lines>0</Lines>
  <Paragraphs>0</Paragraphs>
  <TotalTime>62</TotalTime>
  <ScaleCrop>false</ScaleCrop>
  <LinksUpToDate>false</LinksUpToDate>
  <CharactersWithSpaces>2901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2026-01-30T03:51:48Z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429CEDF3315A4A23BDEC98453B5455F5_13</vt:lpwstr>
  </property>
  <property fmtid="{D5CDD505-2E9C-101B-9397-08002B2CF9AE}" pid="4" name="KSOTemplateDocerSaveRecord">
    <vt:lpwstr>eyJoZGlkIjoiYWVmNDFmMzZlMzEwYWZhZDQyNmI4YTVlNDQyNjQyNDgiLCJ1c2VySWQiOiIzMDcwMjEzNTAifQ==</vt:lpwstr>
  </property>
</Properties>
</file>