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35DD74">
      <w:pPr>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附件1：报名表</w:t>
      </w:r>
    </w:p>
    <w:p w14:paraId="67A002E1">
      <w:pPr>
        <w:pStyle w:val="4"/>
        <w:jc w:val="center"/>
        <w:rPr>
          <w:rFonts w:hint="eastAsia" w:ascii="仿宋" w:hAnsi="仿宋" w:eastAsia="仿宋" w:cs="仿宋"/>
          <w:b/>
          <w:bCs/>
          <w:color w:val="000000" w:themeColor="text1"/>
          <w:sz w:val="36"/>
          <w:szCs w:val="36"/>
          <w:highlight w:val="none"/>
          <w:vertAlign w:val="baseline"/>
          <w:lang w:val="en-US" w:eastAsia="zh-CN"/>
          <w14:textFill>
            <w14:solidFill>
              <w14:schemeClr w14:val="tx1"/>
            </w14:solidFill>
          </w14:textFill>
        </w:rPr>
      </w:pPr>
      <w:r>
        <w:rPr>
          <w:rFonts w:hint="eastAsia" w:ascii="仿宋" w:hAnsi="仿宋" w:eastAsia="仿宋" w:cs="仿宋"/>
          <w:b/>
          <w:bCs/>
          <w:color w:val="000000" w:themeColor="text1"/>
          <w:sz w:val="36"/>
          <w:szCs w:val="36"/>
          <w:highlight w:val="none"/>
          <w:vertAlign w:val="baseline"/>
          <w:lang w:val="en-US" w:eastAsia="zh-CN"/>
          <w14:textFill>
            <w14:solidFill>
              <w14:schemeClr w14:val="tx1"/>
            </w14:solidFill>
          </w14:textFill>
        </w:rPr>
        <w:t>报名表</w:t>
      </w:r>
    </w:p>
    <w:p w14:paraId="395ECB2A">
      <w:pPr>
        <w:pStyle w:val="4"/>
        <w:jc w:val="both"/>
        <w:rPr>
          <w:rFonts w:hint="eastAsia" w:ascii="仿宋" w:hAnsi="仿宋" w:eastAsia="仿宋" w:cs="仿宋"/>
          <w:b/>
          <w:bCs/>
          <w:color w:val="000000" w:themeColor="text1"/>
          <w:sz w:val="32"/>
          <w:szCs w:val="32"/>
          <w:highlight w:val="none"/>
          <w:vertAlign w:val="baseline"/>
          <w:lang w:val="en-US" w:eastAsia="zh-CN"/>
          <w14:textFill>
            <w14:solidFill>
              <w14:schemeClr w14:val="tx1"/>
            </w14:solidFill>
          </w14:textFill>
        </w:rPr>
      </w:pPr>
    </w:p>
    <w:p w14:paraId="16DBFE34">
      <w:pPr>
        <w:pStyle w:val="4"/>
        <w:jc w:val="left"/>
        <w:rPr>
          <w:rFonts w:hint="default" w:ascii="仿宋" w:hAnsi="仿宋" w:eastAsia="仿宋" w:cs="仿宋"/>
          <w:b/>
          <w:bCs/>
          <w:color w:val="000000" w:themeColor="text1"/>
          <w:sz w:val="32"/>
          <w:szCs w:val="32"/>
          <w:highlight w:val="none"/>
          <w:vertAlign w:val="baseli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vertAlign w:val="baseline"/>
          <w:lang w:val="en-US" w:eastAsia="zh-CN"/>
          <w14:textFill>
            <w14:solidFill>
              <w14:schemeClr w14:val="tx1"/>
            </w14:solidFill>
          </w14:textFill>
        </w:rPr>
        <w:t>项目编号：</w:t>
      </w:r>
      <w:r>
        <w:rPr>
          <w:rFonts w:hint="eastAsia" w:ascii="仿宋" w:hAnsi="仿宋" w:eastAsia="仿宋" w:cs="仿宋"/>
          <w:b w:val="0"/>
          <w:bCs w:val="0"/>
          <w:color w:val="000000" w:themeColor="text1"/>
          <w:sz w:val="32"/>
          <w:szCs w:val="32"/>
          <w:highlight w:val="none"/>
          <w:vertAlign w:val="baseline"/>
          <w:lang w:val="en-US" w:eastAsia="zh-CN"/>
          <w14:textFill>
            <w14:solidFill>
              <w14:schemeClr w14:val="tx1"/>
            </w14:solidFill>
          </w14:textFill>
        </w:rPr>
        <w:t>SEK2026033</w:t>
      </w:r>
    </w:p>
    <w:p w14:paraId="2A172067">
      <w:pPr>
        <w:pStyle w:val="4"/>
        <w:jc w:val="left"/>
        <w:rPr>
          <w:rFonts w:hint="default" w:ascii="仿宋_GB2312" w:hAnsi="微软雅黑" w:eastAsia="仿宋_GB2312" w:cs="仿宋_GB2312"/>
          <w:i w:val="0"/>
          <w:iCs w:val="0"/>
          <w:caps w:val="0"/>
          <w:color w:val="000000"/>
          <w:spacing w:val="0"/>
          <w:kern w:val="0"/>
          <w:sz w:val="32"/>
          <w:szCs w:val="32"/>
          <w:lang w:val="en-US" w:eastAsia="zh-CN" w:bidi="ar"/>
        </w:rPr>
      </w:pPr>
      <w:r>
        <w:rPr>
          <w:rFonts w:hint="eastAsia" w:ascii="仿宋" w:hAnsi="仿宋" w:eastAsia="仿宋" w:cs="仿宋"/>
          <w:b/>
          <w:bCs/>
          <w:color w:val="000000" w:themeColor="text1"/>
          <w:sz w:val="32"/>
          <w:szCs w:val="32"/>
          <w:highlight w:val="none"/>
          <w:vertAlign w:val="baseline"/>
          <w:lang w:val="en-US" w:eastAsia="zh-CN"/>
          <w14:textFill>
            <w14:solidFill>
              <w14:schemeClr w14:val="tx1"/>
            </w14:solidFill>
          </w14:textFill>
        </w:rPr>
        <w:t>项目名称：山东省第二康复医院单身公寓消防改造设计</w:t>
      </w:r>
    </w:p>
    <w:p w14:paraId="77C44A46">
      <w:pPr>
        <w:pStyle w:val="4"/>
        <w:jc w:val="left"/>
        <w:rPr>
          <w:rFonts w:hint="default" w:ascii="仿宋_GB2312" w:hAnsi="微软雅黑" w:eastAsia="仿宋_GB2312" w:cs="仿宋_GB2312"/>
          <w:i w:val="0"/>
          <w:iCs w:val="0"/>
          <w:caps w:val="0"/>
          <w:color w:val="000000"/>
          <w:spacing w:val="0"/>
          <w:kern w:val="0"/>
          <w:sz w:val="22"/>
          <w:szCs w:val="22"/>
          <w:lang w:val="en-US" w:eastAsia="zh-CN" w:bidi="ar"/>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9"/>
        <w:gridCol w:w="6390"/>
      </w:tblGrid>
      <w:tr w14:paraId="34EA9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129" w:type="dxa"/>
            <w:vAlign w:val="center"/>
          </w:tcPr>
          <w:p w14:paraId="6F2F03B1">
            <w:pPr>
              <w:pStyle w:val="4"/>
              <w:jc w:val="center"/>
              <w:rPr>
                <w:rFonts w:hint="default" w:ascii="仿宋" w:hAnsi="仿宋" w:eastAsia="仿宋" w:cs="仿宋"/>
                <w:b/>
                <w:bCs/>
                <w:color w:val="000000" w:themeColor="text1"/>
                <w:sz w:val="24"/>
                <w:szCs w:val="24"/>
                <w:highlight w:val="none"/>
                <w:vertAlign w:val="baseli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vertAlign w:val="baseline"/>
                <w:lang w:val="en-US" w:eastAsia="zh-CN"/>
                <w14:textFill>
                  <w14:solidFill>
                    <w14:schemeClr w14:val="tx1"/>
                  </w14:solidFill>
                </w14:textFill>
              </w:rPr>
              <w:t>单位名称</w:t>
            </w:r>
          </w:p>
        </w:tc>
        <w:tc>
          <w:tcPr>
            <w:tcW w:w="6390" w:type="dxa"/>
            <w:vAlign w:val="center"/>
          </w:tcPr>
          <w:p w14:paraId="7A5EBA04">
            <w:pPr>
              <w:pStyle w:val="4"/>
              <w:jc w:val="center"/>
              <w:rPr>
                <w:rFonts w:hint="default" w:ascii="仿宋" w:hAnsi="仿宋" w:eastAsia="仿宋" w:cs="仿宋"/>
                <w:b w:val="0"/>
                <w:bCs w:val="0"/>
                <w:color w:val="000000" w:themeColor="text1"/>
                <w:sz w:val="24"/>
                <w:szCs w:val="24"/>
                <w:highlight w:val="none"/>
                <w:vertAlign w:val="baseline"/>
                <w:lang w:val="en-US" w:eastAsia="zh-CN"/>
                <w14:textFill>
                  <w14:solidFill>
                    <w14:schemeClr w14:val="tx1"/>
                  </w14:solidFill>
                </w14:textFill>
              </w:rPr>
            </w:pPr>
          </w:p>
        </w:tc>
      </w:tr>
      <w:tr w14:paraId="5928F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129" w:type="dxa"/>
            <w:vAlign w:val="center"/>
          </w:tcPr>
          <w:p w14:paraId="3CEFF89D">
            <w:pPr>
              <w:pStyle w:val="4"/>
              <w:jc w:val="center"/>
              <w:rPr>
                <w:rFonts w:hint="default" w:ascii="仿宋" w:hAnsi="仿宋" w:eastAsia="仿宋" w:cs="仿宋"/>
                <w:b/>
                <w:bCs/>
                <w:color w:val="000000" w:themeColor="text1"/>
                <w:sz w:val="24"/>
                <w:szCs w:val="24"/>
                <w:highlight w:val="none"/>
                <w:vertAlign w:val="baseli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vertAlign w:val="baseline"/>
                <w:lang w:val="en-US" w:eastAsia="zh-CN"/>
                <w14:textFill>
                  <w14:solidFill>
                    <w14:schemeClr w14:val="tx1"/>
                  </w14:solidFill>
                </w14:textFill>
              </w:rPr>
              <w:t>联系人</w:t>
            </w:r>
          </w:p>
        </w:tc>
        <w:tc>
          <w:tcPr>
            <w:tcW w:w="6390" w:type="dxa"/>
            <w:vAlign w:val="center"/>
          </w:tcPr>
          <w:p w14:paraId="4C2635EE">
            <w:pPr>
              <w:pStyle w:val="4"/>
              <w:jc w:val="center"/>
              <w:rPr>
                <w:rFonts w:hint="default" w:ascii="仿宋" w:hAnsi="仿宋" w:eastAsia="仿宋" w:cs="仿宋"/>
                <w:b w:val="0"/>
                <w:bCs w:val="0"/>
                <w:color w:val="000000" w:themeColor="text1"/>
                <w:sz w:val="24"/>
                <w:szCs w:val="24"/>
                <w:highlight w:val="none"/>
                <w:vertAlign w:val="baseline"/>
                <w:lang w:val="en-US" w:eastAsia="zh-CN"/>
                <w14:textFill>
                  <w14:solidFill>
                    <w14:schemeClr w14:val="tx1"/>
                  </w14:solidFill>
                </w14:textFill>
              </w:rPr>
            </w:pPr>
          </w:p>
        </w:tc>
      </w:tr>
      <w:tr w14:paraId="3F003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129" w:type="dxa"/>
            <w:vAlign w:val="center"/>
          </w:tcPr>
          <w:p w14:paraId="0B360671">
            <w:pPr>
              <w:pStyle w:val="4"/>
              <w:jc w:val="center"/>
              <w:rPr>
                <w:rFonts w:hint="default" w:ascii="仿宋" w:hAnsi="仿宋" w:eastAsia="仿宋" w:cs="仿宋"/>
                <w:b/>
                <w:bCs/>
                <w:color w:val="000000" w:themeColor="text1"/>
                <w:sz w:val="24"/>
                <w:szCs w:val="24"/>
                <w:highlight w:val="none"/>
                <w:vertAlign w:val="baseli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vertAlign w:val="baseline"/>
                <w:lang w:val="en-US" w:eastAsia="zh-CN"/>
                <w14:textFill>
                  <w14:solidFill>
                    <w14:schemeClr w14:val="tx1"/>
                  </w14:solidFill>
                </w14:textFill>
              </w:rPr>
              <w:t>联系方式</w:t>
            </w:r>
          </w:p>
        </w:tc>
        <w:tc>
          <w:tcPr>
            <w:tcW w:w="6390" w:type="dxa"/>
            <w:vAlign w:val="center"/>
          </w:tcPr>
          <w:p w14:paraId="24EB67CB">
            <w:pPr>
              <w:pStyle w:val="4"/>
              <w:jc w:val="center"/>
              <w:rPr>
                <w:rFonts w:hint="default" w:ascii="仿宋" w:hAnsi="仿宋" w:eastAsia="仿宋" w:cs="仿宋"/>
                <w:b w:val="0"/>
                <w:bCs w:val="0"/>
                <w:color w:val="000000" w:themeColor="text1"/>
                <w:sz w:val="24"/>
                <w:szCs w:val="24"/>
                <w:highlight w:val="none"/>
                <w:vertAlign w:val="baseline"/>
                <w:lang w:val="en-US" w:eastAsia="zh-CN"/>
                <w14:textFill>
                  <w14:solidFill>
                    <w14:schemeClr w14:val="tx1"/>
                  </w14:solidFill>
                </w14:textFill>
              </w:rPr>
            </w:pPr>
          </w:p>
        </w:tc>
      </w:tr>
      <w:tr w14:paraId="29991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129" w:type="dxa"/>
            <w:vAlign w:val="center"/>
          </w:tcPr>
          <w:p w14:paraId="535E6CBB">
            <w:pPr>
              <w:pStyle w:val="4"/>
              <w:jc w:val="center"/>
              <w:rPr>
                <w:rFonts w:hint="default" w:ascii="仿宋" w:hAnsi="仿宋" w:eastAsia="仿宋" w:cs="仿宋"/>
                <w:b/>
                <w:bCs/>
                <w:color w:val="000000" w:themeColor="text1"/>
                <w:sz w:val="24"/>
                <w:szCs w:val="24"/>
                <w:highlight w:val="none"/>
                <w:vertAlign w:val="baseli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vertAlign w:val="baseline"/>
                <w:lang w:val="en-US" w:eastAsia="zh-CN"/>
                <w14:textFill>
                  <w14:solidFill>
                    <w14:schemeClr w14:val="tx1"/>
                  </w14:solidFill>
                </w14:textFill>
              </w:rPr>
              <w:t>邮箱</w:t>
            </w:r>
          </w:p>
        </w:tc>
        <w:tc>
          <w:tcPr>
            <w:tcW w:w="6390" w:type="dxa"/>
            <w:vAlign w:val="center"/>
          </w:tcPr>
          <w:p w14:paraId="63C7BD32">
            <w:pPr>
              <w:pStyle w:val="4"/>
              <w:jc w:val="center"/>
              <w:rPr>
                <w:rFonts w:hint="default" w:ascii="仿宋" w:hAnsi="仿宋" w:eastAsia="仿宋" w:cs="仿宋"/>
                <w:b w:val="0"/>
                <w:bCs w:val="0"/>
                <w:color w:val="000000" w:themeColor="text1"/>
                <w:sz w:val="24"/>
                <w:szCs w:val="24"/>
                <w:highlight w:val="none"/>
                <w:vertAlign w:val="baseline"/>
                <w:lang w:val="en-US" w:eastAsia="zh-CN"/>
                <w14:textFill>
                  <w14:solidFill>
                    <w14:schemeClr w14:val="tx1"/>
                  </w14:solidFill>
                </w14:textFill>
              </w:rPr>
            </w:pPr>
          </w:p>
        </w:tc>
      </w:tr>
      <w:tr w14:paraId="2B5F3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2129" w:type="dxa"/>
            <w:vAlign w:val="center"/>
          </w:tcPr>
          <w:p w14:paraId="64D75458">
            <w:pPr>
              <w:pStyle w:val="4"/>
              <w:jc w:val="center"/>
              <w:rPr>
                <w:rFonts w:hint="default" w:ascii="仿宋" w:hAnsi="仿宋" w:eastAsia="仿宋" w:cs="仿宋"/>
                <w:b w:val="0"/>
                <w:bCs w:val="0"/>
                <w:color w:val="000000" w:themeColor="text1"/>
                <w:sz w:val="24"/>
                <w:szCs w:val="24"/>
                <w:highlight w:val="none"/>
                <w:vertAlign w:val="baseli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vertAlign w:val="baseline"/>
                <w:lang w:val="en-US" w:eastAsia="zh-CN"/>
                <w14:textFill>
                  <w14:solidFill>
                    <w14:schemeClr w14:val="tx1"/>
                  </w14:solidFill>
                </w14:textFill>
              </w:rPr>
              <w:t>地址</w:t>
            </w:r>
          </w:p>
        </w:tc>
        <w:tc>
          <w:tcPr>
            <w:tcW w:w="6390" w:type="dxa"/>
            <w:vAlign w:val="center"/>
          </w:tcPr>
          <w:p w14:paraId="488CC9E3">
            <w:pPr>
              <w:pStyle w:val="4"/>
              <w:jc w:val="center"/>
              <w:rPr>
                <w:rFonts w:hint="default" w:ascii="仿宋" w:hAnsi="仿宋" w:eastAsia="仿宋" w:cs="仿宋"/>
                <w:b w:val="0"/>
                <w:bCs w:val="0"/>
                <w:color w:val="000000" w:themeColor="text1"/>
                <w:sz w:val="24"/>
                <w:szCs w:val="24"/>
                <w:highlight w:val="none"/>
                <w:vertAlign w:val="baseline"/>
                <w:lang w:val="en-US" w:eastAsia="zh-CN"/>
                <w14:textFill>
                  <w14:solidFill>
                    <w14:schemeClr w14:val="tx1"/>
                  </w14:solidFill>
                </w14:textFill>
              </w:rPr>
            </w:pPr>
          </w:p>
        </w:tc>
      </w:tr>
    </w:tbl>
    <w:p w14:paraId="6812535E">
      <w:pPr>
        <w:pStyle w:val="4"/>
        <w:jc w:val="both"/>
        <w:rPr>
          <w:rFonts w:hint="default" w:ascii="仿宋" w:hAnsi="仿宋" w:eastAsia="仿宋" w:cs="仿宋"/>
          <w:b/>
          <w:bCs/>
          <w:color w:val="000000" w:themeColor="text1"/>
          <w:sz w:val="36"/>
          <w:szCs w:val="36"/>
          <w:highlight w:val="none"/>
          <w:vertAlign w:val="baseline"/>
          <w:lang w:val="en-US" w:eastAsia="zh-CN"/>
          <w14:textFill>
            <w14:solidFill>
              <w14:schemeClr w14:val="tx1"/>
            </w14:solidFill>
          </w14:textFill>
        </w:rPr>
      </w:pPr>
    </w:p>
    <w:p w14:paraId="00495DE4">
      <w:pPr>
        <w:pStyle w:val="4"/>
        <w:jc w:val="both"/>
        <w:rPr>
          <w:rFonts w:hint="default" w:ascii="仿宋" w:hAnsi="仿宋" w:eastAsia="仿宋" w:cs="仿宋"/>
          <w:b/>
          <w:bCs/>
          <w:color w:val="000000" w:themeColor="text1"/>
          <w:sz w:val="36"/>
          <w:szCs w:val="36"/>
          <w:highlight w:val="none"/>
          <w:vertAlign w:val="baseline"/>
          <w:lang w:val="en-US" w:eastAsia="zh-CN"/>
          <w14:textFill>
            <w14:solidFill>
              <w14:schemeClr w14:val="tx1"/>
            </w14:solidFill>
          </w14:textFill>
        </w:rPr>
      </w:pPr>
    </w:p>
    <w:p w14:paraId="6E63FC0D">
      <w:pPr>
        <w:pStyle w:val="4"/>
        <w:jc w:val="both"/>
        <w:rPr>
          <w:rFonts w:hint="eastAsia" w:ascii="仿宋" w:hAnsi="仿宋" w:eastAsia="仿宋" w:cs="仿宋"/>
          <w:b w:val="0"/>
          <w:bCs w:val="0"/>
          <w:color w:val="000000" w:themeColor="text1"/>
          <w:sz w:val="28"/>
          <w:szCs w:val="28"/>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8"/>
          <w:szCs w:val="28"/>
          <w:highlight w:val="none"/>
          <w:vertAlign w:val="baseline"/>
          <w:lang w:val="en-US" w:eastAsia="zh-CN"/>
          <w14:textFill>
            <w14:solidFill>
              <w14:schemeClr w14:val="tx1"/>
            </w14:solidFill>
          </w14:textFill>
        </w:rPr>
        <w:t>单位名称（公章）：</w:t>
      </w:r>
    </w:p>
    <w:p w14:paraId="74AFBBD4">
      <w:pPr>
        <w:pStyle w:val="4"/>
        <w:jc w:val="both"/>
        <w:rPr>
          <w:rFonts w:hint="eastAsia" w:ascii="仿宋" w:hAnsi="仿宋" w:eastAsia="仿宋" w:cs="仿宋"/>
          <w:b w:val="0"/>
          <w:bCs w:val="0"/>
          <w:color w:val="000000" w:themeColor="text1"/>
          <w:sz w:val="28"/>
          <w:szCs w:val="28"/>
          <w:highlight w:val="none"/>
          <w:vertAlign w:val="baseline"/>
          <w:lang w:val="en-US" w:eastAsia="zh-CN"/>
          <w14:textFill>
            <w14:solidFill>
              <w14:schemeClr w14:val="tx1"/>
            </w14:solidFill>
          </w14:textFill>
        </w:rPr>
      </w:pPr>
    </w:p>
    <w:p w14:paraId="033736DF">
      <w:pPr>
        <w:pStyle w:val="4"/>
        <w:jc w:val="both"/>
        <w:rPr>
          <w:rFonts w:hint="eastAsia" w:ascii="仿宋" w:hAnsi="仿宋" w:eastAsia="仿宋" w:cs="仿宋"/>
          <w:b w:val="0"/>
          <w:bCs w:val="0"/>
          <w:color w:val="000000" w:themeColor="text1"/>
          <w:sz w:val="28"/>
          <w:szCs w:val="28"/>
          <w:highlight w:val="none"/>
          <w:vertAlign w:val="baseline"/>
          <w:lang w:val="en-US" w:eastAsia="zh-CN"/>
          <w14:textFill>
            <w14:solidFill>
              <w14:schemeClr w14:val="tx1"/>
            </w14:solidFill>
          </w14:textFill>
        </w:rPr>
      </w:pPr>
    </w:p>
    <w:p w14:paraId="2F9468B3">
      <w:pPr>
        <w:pStyle w:val="4"/>
        <w:jc w:val="both"/>
        <w:rPr>
          <w:rFonts w:hint="default" w:ascii="仿宋" w:hAnsi="仿宋" w:eastAsia="仿宋" w:cs="仿宋"/>
          <w:b w:val="0"/>
          <w:bCs w:val="0"/>
          <w:color w:val="000000" w:themeColor="text1"/>
          <w:sz w:val="28"/>
          <w:szCs w:val="28"/>
          <w:highlight w:val="none"/>
          <w:vertAlign w:val="baseline"/>
          <w:lang w:val="en-US" w:eastAsia="zh-CN"/>
          <w14:textFill>
            <w14:solidFill>
              <w14:schemeClr w14:val="tx1"/>
            </w14:solidFill>
          </w14:textFill>
        </w:rPr>
        <w:sectPr>
          <w:pgSz w:w="11906" w:h="16838"/>
          <w:pgMar w:top="1270" w:right="1800" w:bottom="1270" w:left="1800" w:header="851" w:footer="992" w:gutter="0"/>
          <w:cols w:space="425" w:num="1"/>
          <w:docGrid w:type="lines" w:linePitch="312" w:charSpace="0"/>
        </w:sectPr>
      </w:pPr>
      <w:r>
        <w:rPr>
          <w:rFonts w:hint="eastAsia" w:ascii="仿宋" w:hAnsi="仿宋" w:eastAsia="仿宋" w:cs="仿宋"/>
          <w:b w:val="0"/>
          <w:bCs w:val="0"/>
          <w:color w:val="000000" w:themeColor="text1"/>
          <w:sz w:val="28"/>
          <w:szCs w:val="28"/>
          <w:highlight w:val="none"/>
          <w:vertAlign w:val="baseline"/>
          <w:lang w:val="en-US" w:eastAsia="zh-CN"/>
          <w14:textFill>
            <w14:solidFill>
              <w14:schemeClr w14:val="tx1"/>
            </w14:solidFill>
          </w14:textFill>
        </w:rPr>
        <w:t>日期：       年     月    日</w:t>
      </w:r>
    </w:p>
    <w:p w14:paraId="3EE4C338">
      <w:pPr>
        <w:pStyle w:val="2"/>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附件2：要求</w:t>
      </w:r>
    </w:p>
    <w:p w14:paraId="23E13B4A">
      <w:pPr>
        <w:pStyle w:val="2"/>
        <w:jc w:val="center"/>
        <w:rPr>
          <w:rFonts w:hint="default" w:ascii="仿宋" w:hAnsi="仿宋" w:eastAsia="仿宋" w:cs="仿宋"/>
          <w:b/>
          <w:bCs/>
          <w:color w:val="000000" w:themeColor="text1"/>
          <w:sz w:val="32"/>
          <w:szCs w:val="32"/>
          <w:highlight w:val="none"/>
          <w:lang w:val="en-US" w:eastAsia="zh-CN"/>
          <w14:textFill>
            <w14:solidFill>
              <w14:schemeClr w14:val="tx1"/>
            </w14:solidFill>
          </w14:textFill>
        </w:rPr>
      </w:pPr>
      <w:r>
        <w:rPr>
          <w:rFonts w:hint="default" w:ascii="仿宋" w:hAnsi="仿宋" w:eastAsia="仿宋" w:cs="仿宋"/>
          <w:b/>
          <w:bCs/>
          <w:color w:val="000000" w:themeColor="text1"/>
          <w:sz w:val="32"/>
          <w:szCs w:val="32"/>
          <w:highlight w:val="none"/>
          <w:lang w:val="en-US" w:eastAsia="zh-CN"/>
          <w14:textFill>
            <w14:solidFill>
              <w14:schemeClr w14:val="tx1"/>
            </w14:solidFill>
          </w14:textFill>
        </w:rPr>
        <w:t>第一部分项目概况</w:t>
      </w:r>
    </w:p>
    <w:p w14:paraId="5564633C">
      <w:pPr>
        <w:pStyle w:val="2"/>
        <w:numPr>
          <w:ilvl w:val="0"/>
          <w:numId w:val="0"/>
        </w:numPr>
        <w:jc w:val="both"/>
        <w:rPr>
          <w:rFonts w:hint="default" w:ascii="仿宋_GB2312" w:hAnsi="仿宋_GB2312" w:eastAsia="仿宋_GB2312" w:cs="仿宋_GB2312"/>
          <w:b w:val="0"/>
          <w:bCs w:val="0"/>
          <w:color w:val="auto"/>
          <w:kern w:val="0"/>
          <w:sz w:val="28"/>
          <w:szCs w:val="28"/>
          <w:highlight w:val="none"/>
          <w:lang w:val="en-US" w:eastAsia="zh-CN" w:bidi="ar"/>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一、采购需求</w:t>
      </w:r>
    </w:p>
    <w:p w14:paraId="78E4C5F1">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微软雅黑" w:eastAsia="仿宋_GB2312" w:cs="仿宋_GB2312"/>
          <w:i w:val="0"/>
          <w:iCs w:val="0"/>
          <w:caps w:val="0"/>
          <w:color w:val="000000"/>
          <w:spacing w:val="0"/>
          <w:kern w:val="0"/>
          <w:sz w:val="32"/>
          <w:szCs w:val="32"/>
          <w:highlight w:val="none"/>
          <w:lang w:val="en-US" w:eastAsia="zh-CN" w:bidi="ar"/>
        </w:rPr>
      </w:pPr>
      <w:r>
        <w:rPr>
          <w:rFonts w:hint="eastAsia" w:ascii="仿宋_GB2312" w:hAnsi="微软雅黑" w:eastAsia="仿宋_GB2312" w:cs="仿宋_GB2312"/>
          <w:i w:val="0"/>
          <w:iCs w:val="0"/>
          <w:caps w:val="0"/>
          <w:color w:val="000000"/>
          <w:spacing w:val="0"/>
          <w:kern w:val="0"/>
          <w:sz w:val="32"/>
          <w:szCs w:val="32"/>
          <w:highlight w:val="none"/>
          <w:lang w:val="en-US" w:eastAsia="zh-CN" w:bidi="ar"/>
        </w:rPr>
        <w:t>按甲方要求对山东省第二康复医院单身公寓消防改造项目进行消防改造设计。</w:t>
      </w:r>
    </w:p>
    <w:p w14:paraId="32DF827F">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微软雅黑" w:eastAsia="仿宋_GB2312" w:cs="仿宋_GB2312"/>
          <w:i w:val="0"/>
          <w:iCs w:val="0"/>
          <w:caps w:val="0"/>
          <w:color w:val="000000"/>
          <w:spacing w:val="0"/>
          <w:kern w:val="0"/>
          <w:sz w:val="32"/>
          <w:szCs w:val="32"/>
          <w:highlight w:val="none"/>
          <w:lang w:val="en-US" w:eastAsia="zh-CN" w:bidi="ar"/>
        </w:rPr>
      </w:pPr>
      <w:r>
        <w:rPr>
          <w:rFonts w:hint="eastAsia" w:ascii="仿宋_GB2312" w:hAnsi="微软雅黑" w:eastAsia="仿宋_GB2312" w:cs="仿宋_GB2312"/>
          <w:i w:val="0"/>
          <w:iCs w:val="0"/>
          <w:caps w:val="0"/>
          <w:color w:val="000000"/>
          <w:spacing w:val="0"/>
          <w:kern w:val="0"/>
          <w:sz w:val="32"/>
          <w:szCs w:val="32"/>
          <w:highlight w:val="none"/>
          <w:lang w:val="en-US" w:eastAsia="zh-CN" w:bidi="ar"/>
        </w:rPr>
        <w:t>设计内容为消防改造设计：含建筑、暖通、给排水和电气四个专业消防改造，同时需增设独立的室外钢梯，结构专业配合出具相关图纸。本次改造内容符合国家相关规范条文的图纸绘制，并协助甲方送审图审中心，负责图纸方面答复。</w:t>
      </w:r>
    </w:p>
    <w:p w14:paraId="59024E06">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640" w:firstLineChars="200"/>
        <w:jc w:val="both"/>
        <w:textAlignment w:val="auto"/>
        <w:rPr>
          <w:rFonts w:hint="default" w:ascii="仿宋" w:hAnsi="仿宋" w:eastAsia="仿宋" w:cs="仿宋"/>
          <w:color w:val="000000" w:themeColor="text1"/>
          <w:kern w:val="2"/>
          <w:sz w:val="32"/>
          <w:szCs w:val="32"/>
          <w:highlight w:val="none"/>
          <w:lang w:val="en-US" w:eastAsia="zh-CN" w:bidi="ar-SA"/>
          <w14:textFill>
            <w14:solidFill>
              <w14:schemeClr w14:val="tx1"/>
            </w14:solidFill>
          </w14:textFill>
        </w:rPr>
      </w:pPr>
      <w:r>
        <w:rPr>
          <w:rFonts w:hint="default" w:ascii="仿宋" w:hAnsi="仿宋" w:eastAsia="仿宋" w:cs="仿宋"/>
          <w:color w:val="000000" w:themeColor="text1"/>
          <w:kern w:val="2"/>
          <w:sz w:val="32"/>
          <w:szCs w:val="32"/>
          <w:highlight w:val="none"/>
          <w:lang w:val="en-US" w:eastAsia="zh-CN" w:bidi="ar-SA"/>
          <w14:textFill>
            <w14:solidFill>
              <w14:schemeClr w14:val="tx1"/>
            </w14:solidFill>
          </w14:textFill>
        </w:rPr>
        <w:t>设计方协助甲方报审相关资料配合。</w:t>
      </w:r>
    </w:p>
    <w:p w14:paraId="2A6FC157">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_GB2312" w:hAnsi="微软雅黑" w:eastAsia="仿宋_GB2312" w:cs="仿宋_GB2312"/>
          <w:i w:val="0"/>
          <w:iCs w:val="0"/>
          <w:caps w:val="0"/>
          <w:color w:val="000000"/>
          <w:spacing w:val="0"/>
          <w:kern w:val="0"/>
          <w:sz w:val="32"/>
          <w:szCs w:val="32"/>
          <w:highlight w:val="yellow"/>
          <w:lang w:val="en-US" w:eastAsia="zh-CN" w:bidi="ar"/>
        </w:rPr>
      </w:pPr>
      <w:r>
        <w:rPr>
          <w:rFonts w:hint="default" w:ascii="仿宋" w:hAnsi="仿宋" w:eastAsia="仿宋" w:cs="仿宋"/>
          <w:color w:val="000000" w:themeColor="text1"/>
          <w:kern w:val="2"/>
          <w:sz w:val="32"/>
          <w:szCs w:val="32"/>
          <w:highlight w:val="none"/>
          <w:lang w:val="en-US" w:eastAsia="zh-CN" w:bidi="ar-SA"/>
          <w14:textFill>
            <w14:solidFill>
              <w14:schemeClr w14:val="tx1"/>
            </w14:solidFill>
          </w14:textFill>
        </w:rPr>
        <w:t>项目面积：约1946.52平米</w:t>
      </w:r>
    </w:p>
    <w:p w14:paraId="6302BF59">
      <w:pPr>
        <w:pStyle w:val="2"/>
        <w:numPr>
          <w:ilvl w:val="0"/>
          <w:numId w:val="0"/>
        </w:numPr>
        <w:jc w:val="both"/>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二、工期</w:t>
      </w:r>
    </w:p>
    <w:p w14:paraId="71198F5C">
      <w:pPr>
        <w:pStyle w:val="2"/>
        <w:numPr>
          <w:ilvl w:val="0"/>
          <w:numId w:val="0"/>
        </w:numPr>
        <w:ind w:firstLine="640" w:firstLineChars="200"/>
        <w:jc w:val="both"/>
        <w:rPr>
          <w:rFonts w:hint="default" w:ascii="仿宋" w:hAnsi="仿宋" w:eastAsia="仿宋" w:cs="仿宋"/>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SA"/>
          <w14:textFill>
            <w14:solidFill>
              <w14:schemeClr w14:val="tx1"/>
            </w14:solidFill>
          </w14:textFill>
        </w:rPr>
        <w:t>合同签订之日起30天</w:t>
      </w:r>
    </w:p>
    <w:p w14:paraId="5CC3DC98">
      <w:pPr>
        <w:pStyle w:val="2"/>
        <w:numPr>
          <w:ilvl w:val="0"/>
          <w:numId w:val="0"/>
        </w:numPr>
        <w:jc w:val="both"/>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三、付款方式</w:t>
      </w:r>
    </w:p>
    <w:p w14:paraId="07EE1327">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left="0" w:leftChars="0" w:firstLine="640" w:firstLineChars="200"/>
        <w:jc w:val="both"/>
        <w:textAlignment w:val="auto"/>
        <w:rPr>
          <w:rFonts w:hint="eastAsia" w:ascii="仿宋" w:hAnsi="仿宋" w:eastAsia="仿宋" w:cs="仿宋"/>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2"/>
          <w:sz w:val="32"/>
          <w:szCs w:val="32"/>
          <w:highlight w:val="none"/>
          <w:lang w:val="en-US" w:eastAsia="zh-CN" w:bidi="ar-SA"/>
          <w14:textFill>
            <w14:solidFill>
              <w14:schemeClr w14:val="tx1"/>
            </w14:solidFill>
          </w14:textFill>
        </w:rPr>
        <w:t>合同签订，设计图纸交付完成并通过图审后，收到合规发票一次性支付 100% 设计费。</w:t>
      </w:r>
    </w:p>
    <w:p w14:paraId="25DC99DA">
      <w:pPr>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br w:type="page"/>
      </w:r>
    </w:p>
    <w:p w14:paraId="3A6721B9">
      <w:pPr>
        <w:pStyle w:val="2"/>
        <w:jc w:val="center"/>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响应文件要求</w:t>
      </w:r>
    </w:p>
    <w:p w14:paraId="699FAF0C">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3" w:firstLineChars="200"/>
        <w:jc w:val="both"/>
        <w:textAlignment w:val="auto"/>
        <w:rPr>
          <w:rFonts w:hint="default" w:ascii="仿宋" w:hAnsi="仿宋" w:eastAsia="仿宋" w:cs="仿宋"/>
          <w:b/>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t>一、内容要求</w:t>
      </w:r>
    </w:p>
    <w:p w14:paraId="2C8A3803">
      <w:pPr>
        <w:pStyle w:val="4"/>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1.营业执照副本及相关资质证明材料（复印件加盖公章）。</w:t>
      </w:r>
    </w:p>
    <w:p w14:paraId="601D9A7D">
      <w:pPr>
        <w:pStyle w:val="4"/>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2.法定代表人授权委托书，如法定代表人参加报价，提供法定代表人证明或身份证（复印件加盖公章）</w:t>
      </w:r>
    </w:p>
    <w:p w14:paraId="307823FB">
      <w:pPr>
        <w:pStyle w:val="4"/>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3.承诺函（见附件3）</w:t>
      </w:r>
    </w:p>
    <w:p w14:paraId="489F0D6A">
      <w:pPr>
        <w:pStyle w:val="4"/>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4.报价单（见附件4）</w:t>
      </w:r>
    </w:p>
    <w:p w14:paraId="68E4A500">
      <w:pPr>
        <w:pStyle w:val="4"/>
        <w:keepNext w:val="0"/>
        <w:keepLines w:val="0"/>
        <w:pageBreakBefore w:val="0"/>
        <w:numPr>
          <w:ilvl w:val="0"/>
          <w:numId w:val="0"/>
        </w:numPr>
        <w:kinsoku/>
        <w:wordWrap/>
        <w:overflowPunct/>
        <w:topLinePunct w:val="0"/>
        <w:autoSpaceDE/>
        <w:autoSpaceDN/>
        <w:bidi w:val="0"/>
        <w:adjustRightInd/>
        <w:snapToGrid/>
        <w:spacing w:line="520" w:lineRule="exact"/>
        <w:ind w:firstLine="643" w:firstLineChars="200"/>
        <w:jc w:val="both"/>
        <w:textAlignment w:val="auto"/>
        <w:rPr>
          <w:rFonts w:hint="default" w:ascii="仿宋" w:hAnsi="仿宋" w:eastAsia="仿宋" w:cs="仿宋"/>
          <w:b/>
          <w:bCs/>
          <w:color w:val="000000" w:themeColor="text1"/>
          <w:kern w:val="2"/>
          <w:sz w:val="32"/>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2"/>
          <w:sz w:val="32"/>
          <w:szCs w:val="32"/>
          <w:highlight w:val="none"/>
          <w:lang w:val="en-US" w:eastAsia="zh-CN" w:bidi="ar-SA"/>
          <w14:textFill>
            <w14:solidFill>
              <w14:schemeClr w14:val="tx1"/>
            </w14:solidFill>
          </w14:textFill>
        </w:rPr>
        <w:t>二、其他要求</w:t>
      </w:r>
    </w:p>
    <w:p w14:paraId="61DB835E">
      <w:pPr>
        <w:pStyle w:val="4"/>
        <w:keepNext w:val="0"/>
        <w:keepLines w:val="0"/>
        <w:pageBreakBefore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响应文件，一式三份，建议钉装或胶装。</w:t>
      </w:r>
    </w:p>
    <w:p w14:paraId="17B3BAE7">
      <w:pPr>
        <w:pStyle w:val="4"/>
        <w:keepNext w:val="0"/>
        <w:keepLines w:val="0"/>
        <w:pageBreakBefore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响应文件做好目录和页码。</w:t>
      </w:r>
    </w:p>
    <w:p w14:paraId="31D706B7">
      <w:pPr>
        <w:pStyle w:val="4"/>
        <w:keepNext w:val="0"/>
        <w:keepLines w:val="0"/>
        <w:pageBreakBefore w:val="0"/>
        <w:numPr>
          <w:ilvl w:val="0"/>
          <w:numId w:val="1"/>
        </w:numPr>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对响应文件密封情况不作要求。</w:t>
      </w:r>
    </w:p>
    <w:p w14:paraId="0523A28A">
      <w:pPr>
        <w:pStyle w:val="4"/>
        <w:keepNext w:val="0"/>
        <w:keepLines w:val="0"/>
        <w:pageBreakBefore w:val="0"/>
        <w:numPr>
          <w:ilvl w:val="0"/>
          <w:numId w:val="0"/>
        </w:numPr>
        <w:kinsoku/>
        <w:wordWrap/>
        <w:overflowPunct/>
        <w:topLinePunct w:val="0"/>
        <w:autoSpaceDE/>
        <w:autoSpaceDN/>
        <w:bidi w:val="0"/>
        <w:adjustRightInd/>
        <w:snapToGrid/>
        <w:spacing w:line="520" w:lineRule="exact"/>
        <w:textAlignment w:val="auto"/>
        <w:rPr>
          <w:rFonts w:hint="default" w:ascii="仿宋" w:hAnsi="仿宋" w:eastAsia="仿宋" w:cs="仿宋"/>
          <w:color w:val="000000" w:themeColor="text1"/>
          <w:sz w:val="32"/>
          <w:szCs w:val="32"/>
          <w:highlight w:val="none"/>
          <w:lang w:val="en-US" w:eastAsia="zh-CN"/>
          <w14:textFill>
            <w14:solidFill>
              <w14:schemeClr w14:val="tx1"/>
            </w14:solidFill>
          </w14:textFill>
        </w:rPr>
      </w:pPr>
    </w:p>
    <w:p w14:paraId="146D2DDB">
      <w:pPr>
        <w:pStyle w:val="4"/>
        <w:keepNext w:val="0"/>
        <w:keepLines w:val="0"/>
        <w:pageBreakBefore w:val="0"/>
        <w:numPr>
          <w:ilvl w:val="0"/>
          <w:numId w:val="0"/>
        </w:numPr>
        <w:kinsoku/>
        <w:wordWrap/>
        <w:overflowPunct/>
        <w:topLinePunct w:val="0"/>
        <w:autoSpaceDE/>
        <w:autoSpaceDN/>
        <w:bidi w:val="0"/>
        <w:adjustRightInd/>
        <w:snapToGrid/>
        <w:spacing w:line="520" w:lineRule="exact"/>
        <w:textAlignment w:val="auto"/>
        <w:rPr>
          <w:rFonts w:hint="default" w:ascii="仿宋" w:hAnsi="仿宋" w:eastAsia="仿宋" w:cs="仿宋"/>
          <w:color w:val="000000" w:themeColor="text1"/>
          <w:sz w:val="32"/>
          <w:szCs w:val="32"/>
          <w:highlight w:val="none"/>
          <w:lang w:val="en-US" w:eastAsia="zh-CN"/>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57A4CC96">
      <w:pPr>
        <w:pStyle w:val="2"/>
        <w:rPr>
          <w:rFonts w:hint="default"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附件3：承诺函</w:t>
      </w:r>
    </w:p>
    <w:p w14:paraId="66B6D0C0">
      <w:pPr>
        <w:keepNext w:val="0"/>
        <w:keepLines w:val="0"/>
        <w:pageBreakBefore w:val="0"/>
        <w:widowControl w:val="0"/>
        <w:kinsoku/>
        <w:wordWrap/>
        <w:overflowPunct/>
        <w:topLinePunct w:val="0"/>
        <w:autoSpaceDE/>
        <w:autoSpaceDN/>
        <w:bidi w:val="0"/>
        <w:adjustRightInd/>
        <w:snapToGrid/>
        <w:spacing w:line="560" w:lineRule="exact"/>
        <w:ind w:firstLine="723" w:firstLineChars="200"/>
        <w:jc w:val="center"/>
        <w:textAlignment w:val="auto"/>
        <w:rPr>
          <w:rFonts w:hint="eastAsia"/>
          <w:b/>
          <w:bCs/>
          <w:sz w:val="36"/>
          <w:szCs w:val="36"/>
          <w:lang w:val="en-US" w:eastAsia="zh-CN"/>
        </w:rPr>
      </w:pPr>
      <w:r>
        <w:rPr>
          <w:rFonts w:hint="eastAsia"/>
          <w:b/>
          <w:bCs/>
          <w:sz w:val="36"/>
          <w:szCs w:val="36"/>
          <w:lang w:val="en-US" w:eastAsia="zh-CN"/>
        </w:rPr>
        <w:t>承诺函</w:t>
      </w:r>
    </w:p>
    <w:p w14:paraId="31A7C6C4">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sz w:val="32"/>
          <w:szCs w:val="32"/>
          <w:lang w:val="en-US" w:eastAsia="zh-CN"/>
        </w:rPr>
      </w:pPr>
    </w:p>
    <w:p w14:paraId="69498CBA">
      <w:pPr>
        <w:pStyle w:val="4"/>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u w:val="single"/>
          <w:vertAlign w:val="baseline"/>
          <w:lang w:val="en-US" w:eastAsia="zh-CN"/>
        </w:rPr>
        <w:t>山东省第二康复医院：</w:t>
      </w:r>
    </w:p>
    <w:p w14:paraId="2E0911A4">
      <w:pPr>
        <w:pStyle w:val="4"/>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我单位提交的相关资料以及表达的内容以及相关承诺，真实有效，我单位对以上材料的真实有效性负法律责任。</w:t>
      </w:r>
    </w:p>
    <w:p w14:paraId="034CC370">
      <w:pPr>
        <w:pStyle w:val="4"/>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sz w:val="32"/>
          <w:szCs w:val="32"/>
          <w:vertAlign w:val="baseline"/>
          <w:lang w:val="en-US" w:eastAsia="zh-CN"/>
        </w:rPr>
      </w:pPr>
    </w:p>
    <w:p w14:paraId="5EFA2DFE">
      <w:pPr>
        <w:pStyle w:val="4"/>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default" w:ascii="仿宋" w:hAnsi="仿宋" w:eastAsia="仿宋" w:cs="仿宋"/>
          <w:sz w:val="32"/>
          <w:szCs w:val="32"/>
          <w:vertAlign w:val="baseline"/>
          <w:lang w:val="en-US" w:eastAsia="zh-CN"/>
        </w:rPr>
      </w:pPr>
    </w:p>
    <w:p w14:paraId="5BE3D0FB">
      <w:pPr>
        <w:pStyle w:val="4"/>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 xml:space="preserve">             单位：（公章）</w:t>
      </w:r>
    </w:p>
    <w:p w14:paraId="539A26F3">
      <w:pPr>
        <w:pStyle w:val="4"/>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vertAlign w:val="baseline"/>
          <w:lang w:val="en-US" w:eastAsia="zh-CN"/>
        </w:rPr>
      </w:pPr>
    </w:p>
    <w:p w14:paraId="2E2D4FFC">
      <w:pPr>
        <w:pStyle w:val="4"/>
        <w:keepNext w:val="0"/>
        <w:keepLines w:val="0"/>
        <w:pageBreakBefore w:val="0"/>
        <w:widowControl w:val="0"/>
        <w:kinsoku/>
        <w:wordWrap/>
        <w:overflowPunct/>
        <w:topLinePunct w:val="0"/>
        <w:autoSpaceDE/>
        <w:autoSpaceDN/>
        <w:bidi w:val="0"/>
        <w:adjustRightInd/>
        <w:snapToGrid/>
        <w:spacing w:line="520" w:lineRule="exact"/>
        <w:ind w:firstLine="3840" w:firstLineChars="1200"/>
        <w:textAlignment w:val="auto"/>
        <w:rPr>
          <w:rFonts w:hint="eastAsia" w:ascii="仿宋" w:hAnsi="仿宋" w:eastAsia="仿宋" w:cs="仿宋"/>
          <w:sz w:val="32"/>
          <w:szCs w:val="32"/>
          <w:vertAlign w:val="baseline"/>
          <w:lang w:val="en-US" w:eastAsia="zh-CN"/>
        </w:rPr>
        <w:sectPr>
          <w:footerReference r:id="rId3" w:type="default"/>
          <w:pgSz w:w="11906" w:h="16838"/>
          <w:pgMar w:top="1440" w:right="1800" w:bottom="1440" w:left="1800" w:header="851" w:footer="992" w:gutter="0"/>
          <w:cols w:space="425" w:num="1"/>
          <w:docGrid w:type="lines" w:linePitch="312" w:charSpace="0"/>
        </w:sectPr>
      </w:pPr>
      <w:r>
        <w:rPr>
          <w:rFonts w:hint="eastAsia" w:ascii="仿宋" w:hAnsi="仿宋" w:eastAsia="仿宋" w:cs="仿宋"/>
          <w:sz w:val="32"/>
          <w:szCs w:val="32"/>
          <w:vertAlign w:val="baseline"/>
          <w:lang w:val="en-US" w:eastAsia="zh-CN"/>
        </w:rPr>
        <w:t>年    月    日</w:t>
      </w:r>
    </w:p>
    <w:p w14:paraId="78931768">
      <w:pPr>
        <w:pStyle w:val="2"/>
        <w:rPr>
          <w:rFonts w:hint="eastAsia" w:ascii="仿宋" w:hAnsi="仿宋" w:eastAsia="仿宋" w:cs="仿宋"/>
          <w:b/>
          <w:bCs/>
          <w:color w:val="000000" w:themeColor="text1"/>
          <w:sz w:val="32"/>
          <w:szCs w:val="32"/>
          <w:highlight w:val="none"/>
          <w:lang w:val="en-US" w:eastAsia="zh-CN"/>
          <w14:textFill>
            <w14:solidFill>
              <w14:schemeClr w14:val="tx1"/>
            </w14:solidFill>
          </w14:textFill>
        </w:rPr>
      </w:pPr>
      <w:r>
        <w:rPr>
          <w:rFonts w:hint="eastAsia" w:ascii="仿宋" w:hAnsi="仿宋" w:eastAsia="仿宋" w:cs="仿宋"/>
          <w:b/>
          <w:bCs/>
          <w:color w:val="000000" w:themeColor="text1"/>
          <w:sz w:val="32"/>
          <w:szCs w:val="32"/>
          <w:highlight w:val="none"/>
          <w:lang w:val="en-US" w:eastAsia="zh-CN"/>
          <w14:textFill>
            <w14:solidFill>
              <w14:schemeClr w14:val="tx1"/>
            </w14:solidFill>
          </w14:textFill>
        </w:rPr>
        <w:t>附件4  报价单</w:t>
      </w:r>
    </w:p>
    <w:p w14:paraId="35B11BC9">
      <w:pPr>
        <w:pStyle w:val="4"/>
        <w:jc w:val="center"/>
        <w:rPr>
          <w:rFonts w:hint="eastAsia" w:ascii="仿宋" w:hAnsi="仿宋" w:eastAsia="仿宋" w:cs="仿宋"/>
          <w:b/>
          <w:bCs/>
          <w:sz w:val="36"/>
          <w:szCs w:val="36"/>
          <w:vertAlign w:val="baseline"/>
          <w:lang w:val="en-US" w:eastAsia="zh-CN"/>
        </w:rPr>
      </w:pPr>
      <w:r>
        <w:rPr>
          <w:rFonts w:hint="eastAsia" w:ascii="仿宋" w:hAnsi="仿宋" w:eastAsia="仿宋" w:cs="仿宋"/>
          <w:b/>
          <w:bCs/>
          <w:sz w:val="36"/>
          <w:szCs w:val="36"/>
          <w:vertAlign w:val="baseline"/>
          <w:lang w:val="en-US" w:eastAsia="zh-CN"/>
        </w:rPr>
        <w:t>报价单</w:t>
      </w:r>
    </w:p>
    <w:p w14:paraId="13071980">
      <w:pPr>
        <w:pStyle w:val="4"/>
        <w:rPr>
          <w:rFonts w:hint="eastAsia" w:ascii="仿宋" w:hAnsi="仿宋" w:eastAsia="仿宋" w:cs="仿宋"/>
          <w:sz w:val="22"/>
          <w:szCs w:val="22"/>
          <w:vertAlign w:val="baseline"/>
          <w:lang w:val="en-US" w:eastAsia="zh-CN"/>
        </w:rPr>
      </w:pPr>
    </w:p>
    <w:tbl>
      <w:tblPr>
        <w:tblStyle w:val="6"/>
        <w:tblW w:w="961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81"/>
        <w:gridCol w:w="3296"/>
        <w:gridCol w:w="5341"/>
      </w:tblGrid>
      <w:tr w14:paraId="6E03E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2" w:hRule="atLeast"/>
          <w:jc w:val="center"/>
        </w:trPr>
        <w:tc>
          <w:tcPr>
            <w:tcW w:w="981" w:type="dxa"/>
            <w:tcBorders>
              <w:top w:val="single" w:color="000000" w:sz="4" w:space="0"/>
              <w:left w:val="single" w:color="000000" w:sz="4" w:space="0"/>
              <w:bottom w:val="single" w:color="000000" w:sz="4" w:space="0"/>
              <w:right w:val="single" w:color="000000" w:sz="4" w:space="0"/>
            </w:tcBorders>
            <w:noWrap w:val="0"/>
            <w:vAlign w:val="center"/>
          </w:tcPr>
          <w:p w14:paraId="5B80AA36">
            <w:pPr>
              <w:pStyle w:val="4"/>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序号</w:t>
            </w:r>
          </w:p>
        </w:tc>
        <w:tc>
          <w:tcPr>
            <w:tcW w:w="3296" w:type="dxa"/>
            <w:tcBorders>
              <w:top w:val="single" w:color="000000" w:sz="4" w:space="0"/>
              <w:left w:val="single" w:color="000000" w:sz="4" w:space="0"/>
              <w:bottom w:val="single" w:color="000000" w:sz="4" w:space="0"/>
              <w:right w:val="single" w:color="000000" w:sz="4" w:space="0"/>
            </w:tcBorders>
            <w:noWrap w:val="0"/>
            <w:vAlign w:val="center"/>
          </w:tcPr>
          <w:p w14:paraId="0E777373">
            <w:pPr>
              <w:pStyle w:val="4"/>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名称</w:t>
            </w:r>
          </w:p>
        </w:tc>
        <w:tc>
          <w:tcPr>
            <w:tcW w:w="5341" w:type="dxa"/>
            <w:tcBorders>
              <w:top w:val="single" w:color="000000" w:sz="4" w:space="0"/>
              <w:left w:val="single" w:color="000000" w:sz="4" w:space="0"/>
              <w:bottom w:val="single" w:color="000000" w:sz="4" w:space="0"/>
              <w:right w:val="single" w:color="000000" w:sz="4" w:space="0"/>
            </w:tcBorders>
            <w:noWrap w:val="0"/>
            <w:vAlign w:val="center"/>
          </w:tcPr>
          <w:p w14:paraId="3F2273E6">
            <w:pPr>
              <w:pStyle w:val="4"/>
              <w:jc w:val="center"/>
              <w:rPr>
                <w:rFonts w:hint="eastAsia" w:ascii="仿宋" w:hAnsi="仿宋" w:eastAsia="仿宋" w:cs="仿宋"/>
                <w:b/>
                <w:bCs/>
                <w:sz w:val="28"/>
                <w:szCs w:val="28"/>
                <w:vertAlign w:val="baseline"/>
                <w:lang w:val="en-US" w:eastAsia="zh-CN"/>
              </w:rPr>
            </w:pPr>
            <w:r>
              <w:rPr>
                <w:rFonts w:hint="eastAsia" w:ascii="仿宋" w:hAnsi="仿宋" w:eastAsia="仿宋" w:cs="仿宋"/>
                <w:b/>
                <w:bCs/>
                <w:sz w:val="28"/>
                <w:szCs w:val="28"/>
                <w:vertAlign w:val="baseline"/>
                <w:lang w:val="en-US" w:eastAsia="zh-CN"/>
              </w:rPr>
              <w:t>总价（元）</w:t>
            </w:r>
          </w:p>
        </w:tc>
      </w:tr>
      <w:tr w14:paraId="13807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6" w:hRule="atLeast"/>
          <w:jc w:val="center"/>
        </w:trPr>
        <w:tc>
          <w:tcPr>
            <w:tcW w:w="981" w:type="dxa"/>
            <w:tcBorders>
              <w:top w:val="single" w:color="000000" w:sz="4" w:space="0"/>
              <w:left w:val="single" w:color="000000" w:sz="4" w:space="0"/>
              <w:bottom w:val="single" w:color="000000" w:sz="4" w:space="0"/>
              <w:right w:val="single" w:color="000000" w:sz="4" w:space="0"/>
            </w:tcBorders>
            <w:noWrap w:val="0"/>
            <w:vAlign w:val="center"/>
          </w:tcPr>
          <w:p w14:paraId="372B2B5D">
            <w:pPr>
              <w:pStyle w:val="4"/>
              <w:jc w:val="center"/>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1</w:t>
            </w:r>
          </w:p>
        </w:tc>
        <w:tc>
          <w:tcPr>
            <w:tcW w:w="3296" w:type="dxa"/>
            <w:tcBorders>
              <w:top w:val="single" w:color="000000" w:sz="4" w:space="0"/>
              <w:left w:val="single" w:color="000000" w:sz="4" w:space="0"/>
              <w:bottom w:val="single" w:color="000000" w:sz="4" w:space="0"/>
              <w:right w:val="single" w:color="000000" w:sz="4" w:space="0"/>
            </w:tcBorders>
            <w:noWrap w:val="0"/>
            <w:vAlign w:val="center"/>
          </w:tcPr>
          <w:p w14:paraId="2D567891">
            <w:pPr>
              <w:pStyle w:val="4"/>
              <w:jc w:val="both"/>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山东省第二康复医院单身公寓消防改造设计</w:t>
            </w:r>
          </w:p>
        </w:tc>
        <w:tc>
          <w:tcPr>
            <w:tcW w:w="5341" w:type="dxa"/>
            <w:tcBorders>
              <w:top w:val="single" w:color="000000" w:sz="4" w:space="0"/>
              <w:left w:val="single" w:color="000000" w:sz="4" w:space="0"/>
              <w:bottom w:val="single" w:color="000000" w:sz="4" w:space="0"/>
              <w:right w:val="single" w:color="000000" w:sz="4" w:space="0"/>
            </w:tcBorders>
            <w:noWrap w:val="0"/>
            <w:vAlign w:val="center"/>
          </w:tcPr>
          <w:p w14:paraId="2F6BBF5B">
            <w:pPr>
              <w:pStyle w:val="4"/>
              <w:jc w:val="both"/>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小 写 ：</w:t>
            </w:r>
          </w:p>
          <w:p w14:paraId="703AA9D1">
            <w:pPr>
              <w:pStyle w:val="4"/>
              <w:jc w:val="both"/>
              <w:rPr>
                <w:rFonts w:hint="eastAsia"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大 写 ：</w:t>
            </w:r>
          </w:p>
        </w:tc>
      </w:tr>
      <w:tr w14:paraId="6AF99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277" w:type="dxa"/>
            <w:gridSpan w:val="2"/>
            <w:tcBorders>
              <w:top w:val="single" w:color="000000" w:sz="4" w:space="0"/>
              <w:left w:val="single" w:color="000000" w:sz="4" w:space="0"/>
              <w:bottom w:val="single" w:color="000000" w:sz="4" w:space="0"/>
              <w:right w:val="single" w:color="000000" w:sz="4" w:space="0"/>
            </w:tcBorders>
            <w:noWrap w:val="0"/>
            <w:vAlign w:val="center"/>
          </w:tcPr>
          <w:p w14:paraId="41C8C5C3">
            <w:pPr>
              <w:pStyle w:val="4"/>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工期</w:t>
            </w:r>
          </w:p>
        </w:tc>
        <w:tc>
          <w:tcPr>
            <w:tcW w:w="5341" w:type="dxa"/>
            <w:tcBorders>
              <w:top w:val="single" w:color="000000" w:sz="4" w:space="0"/>
              <w:left w:val="single" w:color="000000" w:sz="4" w:space="0"/>
              <w:bottom w:val="single" w:color="000000" w:sz="4" w:space="0"/>
              <w:right w:val="single" w:color="000000" w:sz="4" w:space="0"/>
            </w:tcBorders>
            <w:noWrap w:val="0"/>
            <w:vAlign w:val="center"/>
          </w:tcPr>
          <w:p w14:paraId="785F7AC3">
            <w:pPr>
              <w:pStyle w:val="4"/>
              <w:jc w:val="center"/>
              <w:rPr>
                <w:rFonts w:hint="eastAsia" w:ascii="仿宋" w:hAnsi="仿宋" w:eastAsia="仿宋" w:cs="仿宋"/>
                <w:sz w:val="28"/>
                <w:szCs w:val="28"/>
                <w:vertAlign w:val="baseline"/>
                <w:lang w:val="en-US" w:eastAsia="zh-CN"/>
              </w:rPr>
            </w:pPr>
          </w:p>
        </w:tc>
      </w:tr>
      <w:tr w14:paraId="74A94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277" w:type="dxa"/>
            <w:gridSpan w:val="2"/>
            <w:tcBorders>
              <w:top w:val="single" w:color="000000" w:sz="4" w:space="0"/>
              <w:left w:val="single" w:color="000000" w:sz="4" w:space="0"/>
              <w:bottom w:val="single" w:color="000000" w:sz="4" w:space="0"/>
              <w:right w:val="single" w:color="000000" w:sz="4" w:space="0"/>
            </w:tcBorders>
            <w:noWrap w:val="0"/>
            <w:vAlign w:val="center"/>
          </w:tcPr>
          <w:p w14:paraId="4407CD33">
            <w:pPr>
              <w:pStyle w:val="4"/>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质保期</w:t>
            </w:r>
          </w:p>
        </w:tc>
        <w:tc>
          <w:tcPr>
            <w:tcW w:w="5341" w:type="dxa"/>
            <w:tcBorders>
              <w:top w:val="single" w:color="000000" w:sz="4" w:space="0"/>
              <w:left w:val="single" w:color="000000" w:sz="4" w:space="0"/>
              <w:bottom w:val="single" w:color="000000" w:sz="4" w:space="0"/>
              <w:right w:val="single" w:color="000000" w:sz="4" w:space="0"/>
            </w:tcBorders>
            <w:noWrap w:val="0"/>
            <w:vAlign w:val="center"/>
          </w:tcPr>
          <w:p w14:paraId="2561E170">
            <w:pPr>
              <w:pStyle w:val="4"/>
              <w:jc w:val="center"/>
              <w:rPr>
                <w:rFonts w:hint="eastAsia" w:ascii="仿宋" w:hAnsi="仿宋" w:eastAsia="仿宋" w:cs="仿宋"/>
                <w:sz w:val="28"/>
                <w:szCs w:val="28"/>
                <w:vertAlign w:val="baseline"/>
                <w:lang w:val="en-US" w:eastAsia="zh-CN"/>
              </w:rPr>
            </w:pPr>
          </w:p>
        </w:tc>
      </w:tr>
      <w:tr w14:paraId="36C7F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4277" w:type="dxa"/>
            <w:gridSpan w:val="2"/>
            <w:tcBorders>
              <w:top w:val="single" w:color="000000" w:sz="4" w:space="0"/>
              <w:left w:val="single" w:color="000000" w:sz="4" w:space="0"/>
              <w:bottom w:val="single" w:color="000000" w:sz="4" w:space="0"/>
              <w:right w:val="single" w:color="000000" w:sz="4" w:space="0"/>
            </w:tcBorders>
            <w:noWrap w:val="0"/>
            <w:vAlign w:val="center"/>
          </w:tcPr>
          <w:p w14:paraId="54F6F385">
            <w:pPr>
              <w:pStyle w:val="4"/>
              <w:jc w:val="center"/>
              <w:rPr>
                <w:rFonts w:hint="default" w:ascii="仿宋" w:hAnsi="仿宋" w:eastAsia="仿宋" w:cs="仿宋"/>
                <w:sz w:val="28"/>
                <w:szCs w:val="28"/>
                <w:vertAlign w:val="baseline"/>
                <w:lang w:val="en-US" w:eastAsia="zh-CN"/>
              </w:rPr>
            </w:pPr>
            <w:r>
              <w:rPr>
                <w:rFonts w:hint="eastAsia" w:ascii="仿宋" w:hAnsi="仿宋" w:eastAsia="仿宋" w:cs="仿宋"/>
                <w:sz w:val="28"/>
                <w:szCs w:val="28"/>
                <w:vertAlign w:val="baseline"/>
                <w:lang w:val="en-US" w:eastAsia="zh-CN"/>
              </w:rPr>
              <w:t>备注</w:t>
            </w:r>
          </w:p>
        </w:tc>
        <w:tc>
          <w:tcPr>
            <w:tcW w:w="5341" w:type="dxa"/>
            <w:tcBorders>
              <w:top w:val="single" w:color="000000" w:sz="4" w:space="0"/>
              <w:left w:val="single" w:color="000000" w:sz="4" w:space="0"/>
              <w:bottom w:val="single" w:color="000000" w:sz="4" w:space="0"/>
              <w:right w:val="single" w:color="000000" w:sz="4" w:space="0"/>
            </w:tcBorders>
            <w:noWrap w:val="0"/>
            <w:vAlign w:val="center"/>
          </w:tcPr>
          <w:p w14:paraId="5CF338E9">
            <w:pPr>
              <w:pStyle w:val="4"/>
              <w:jc w:val="center"/>
              <w:rPr>
                <w:rFonts w:hint="eastAsia" w:ascii="仿宋" w:hAnsi="仿宋" w:eastAsia="仿宋" w:cs="仿宋"/>
                <w:sz w:val="28"/>
                <w:szCs w:val="28"/>
                <w:vertAlign w:val="baseline"/>
                <w:lang w:val="en-US" w:eastAsia="zh-CN"/>
              </w:rPr>
            </w:pPr>
          </w:p>
        </w:tc>
      </w:tr>
    </w:tbl>
    <w:p w14:paraId="2953C7F7">
      <w:pPr>
        <w:pStyle w:val="4"/>
        <w:keepNext w:val="0"/>
        <w:keepLines w:val="0"/>
        <w:pageBreakBefore w:val="0"/>
        <w:widowControl w:val="0"/>
        <w:kinsoku/>
        <w:wordWrap/>
        <w:overflowPunct/>
        <w:topLinePunct w:val="0"/>
        <w:autoSpaceDE/>
        <w:autoSpaceDN/>
        <w:bidi w:val="0"/>
        <w:adjustRightInd/>
        <w:snapToGrid/>
        <w:spacing w:line="420" w:lineRule="exact"/>
        <w:ind w:left="1280" w:hanging="1280" w:hangingChars="400"/>
        <w:textAlignment w:val="auto"/>
        <w:rPr>
          <w:rFonts w:hint="eastAsia" w:ascii="仿宋" w:hAnsi="仿宋" w:eastAsia="仿宋" w:cs="仿宋"/>
          <w:sz w:val="32"/>
          <w:szCs w:val="32"/>
          <w:vertAlign w:val="baseline"/>
          <w:lang w:val="en-US" w:eastAsia="zh-CN"/>
        </w:rPr>
      </w:pPr>
    </w:p>
    <w:p w14:paraId="706841FA">
      <w:pPr>
        <w:pStyle w:val="4"/>
        <w:keepNext w:val="0"/>
        <w:keepLines w:val="0"/>
        <w:pageBreakBefore w:val="0"/>
        <w:widowControl w:val="0"/>
        <w:kinsoku/>
        <w:wordWrap/>
        <w:overflowPunct/>
        <w:topLinePunct w:val="0"/>
        <w:autoSpaceDE/>
        <w:autoSpaceDN/>
        <w:bidi w:val="0"/>
        <w:adjustRightInd/>
        <w:snapToGrid/>
        <w:spacing w:line="420" w:lineRule="exact"/>
        <w:ind w:left="1280" w:hanging="1280" w:hangingChars="400"/>
        <w:textAlignment w:val="auto"/>
        <w:rPr>
          <w:rFonts w:hint="eastAsia" w:ascii="仿宋" w:hAnsi="仿宋" w:eastAsia="仿宋" w:cs="仿宋"/>
          <w:sz w:val="32"/>
          <w:szCs w:val="32"/>
          <w:vertAlign w:val="baseline"/>
          <w:lang w:val="en-US" w:eastAsia="zh-CN"/>
        </w:rPr>
      </w:pPr>
    </w:p>
    <w:p w14:paraId="2E060B4A">
      <w:pPr>
        <w:pStyle w:val="4"/>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注：（1）提交报价单视同响应院内采购项目需求公示中所有要求。</w:t>
      </w:r>
    </w:p>
    <w:p w14:paraId="6774CE30">
      <w:pPr>
        <w:pStyle w:val="4"/>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sz w:val="32"/>
          <w:szCs w:val="32"/>
          <w:highlight w:val="none"/>
          <w:vertAlign w:val="baseline"/>
          <w:lang w:val="en-US" w:eastAsia="zh-CN"/>
        </w:rPr>
      </w:pPr>
      <w:r>
        <w:rPr>
          <w:rFonts w:hint="eastAsia" w:ascii="仿宋" w:hAnsi="仿宋" w:eastAsia="仿宋" w:cs="仿宋"/>
          <w:sz w:val="32"/>
          <w:szCs w:val="32"/>
          <w:highlight w:val="none"/>
          <w:vertAlign w:val="baseline"/>
          <w:lang w:val="en-US" w:eastAsia="zh-CN"/>
        </w:rPr>
        <w:t>（2）本报价为本次消防改造设计服务含税全包价，包含图纸设计、图审配合、图纸答疑等全部相关费用。</w:t>
      </w:r>
    </w:p>
    <w:p w14:paraId="64A521BE">
      <w:pPr>
        <w:pStyle w:val="4"/>
        <w:keepNext w:val="0"/>
        <w:keepLines w:val="0"/>
        <w:pageBreakBefore w:val="0"/>
        <w:widowControl w:val="0"/>
        <w:kinsoku/>
        <w:wordWrap/>
        <w:overflowPunct/>
        <w:topLinePunct w:val="0"/>
        <w:autoSpaceDE/>
        <w:autoSpaceDN/>
        <w:bidi w:val="0"/>
        <w:adjustRightInd/>
        <w:snapToGrid/>
        <w:spacing w:line="420" w:lineRule="exac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（3）报价不得高于预算控制价。</w:t>
      </w:r>
    </w:p>
    <w:p w14:paraId="669A98F2">
      <w:pPr>
        <w:pStyle w:val="4"/>
        <w:keepNext w:val="0"/>
        <w:keepLines w:val="0"/>
        <w:pageBreakBefore w:val="0"/>
        <w:widowControl w:val="0"/>
        <w:kinsoku/>
        <w:wordWrap/>
        <w:overflowPunct/>
        <w:topLinePunct w:val="0"/>
        <w:autoSpaceDE/>
        <w:autoSpaceDN/>
        <w:bidi w:val="0"/>
        <w:adjustRightInd/>
        <w:snapToGrid/>
        <w:spacing w:line="420" w:lineRule="exact"/>
        <w:ind w:left="0" w:firstLine="0" w:firstLineChars="0"/>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（4）因参与本项目产生的人工、印刷、差旅等费用由供应商承担。</w:t>
      </w:r>
    </w:p>
    <w:p w14:paraId="3024AA03">
      <w:pPr>
        <w:pStyle w:val="4"/>
        <w:ind w:left="1280" w:hanging="1280" w:hangingChars="400"/>
        <w:jc w:val="both"/>
        <w:rPr>
          <w:rFonts w:hint="eastAsia" w:ascii="仿宋" w:hAnsi="仿宋" w:eastAsia="仿宋" w:cs="仿宋"/>
          <w:sz w:val="32"/>
          <w:szCs w:val="32"/>
          <w:vertAlign w:val="baseline"/>
          <w:lang w:val="en-US" w:eastAsia="zh-CN"/>
        </w:rPr>
      </w:pPr>
    </w:p>
    <w:p w14:paraId="61A8E064">
      <w:pPr>
        <w:pStyle w:val="4"/>
        <w:ind w:left="1280" w:hanging="1280" w:hangingChars="400"/>
        <w:jc w:val="both"/>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单位全称：</w:t>
      </w:r>
    </w:p>
    <w:p w14:paraId="684A68FE">
      <w:pPr>
        <w:pStyle w:val="4"/>
        <w:jc w:val="both"/>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 xml:space="preserve">签字： </w:t>
      </w:r>
    </w:p>
    <w:p w14:paraId="0D09063D">
      <w:pPr>
        <w:pStyle w:val="3"/>
        <w:rPr>
          <w:rFonts w:hint="default" w:ascii="仿宋" w:hAnsi="仿宋" w:eastAsia="仿宋" w:cs="仿宋"/>
          <w:sz w:val="32"/>
          <w:szCs w:val="32"/>
          <w:vertAlign w:val="baseline"/>
          <w:lang w:val="en-US" w:eastAsia="zh-CN"/>
        </w:rPr>
        <w:sectPr>
          <w:footerReference r:id="rId4" w:type="default"/>
          <w:pgSz w:w="11906" w:h="16838"/>
          <w:pgMar w:top="1270" w:right="1800" w:bottom="1100" w:left="1800" w:header="851" w:footer="992" w:gutter="0"/>
          <w:cols w:space="425" w:num="1"/>
          <w:docGrid w:type="lines" w:linePitch="312" w:charSpace="0"/>
        </w:sectPr>
      </w:pPr>
      <w:r>
        <w:rPr>
          <w:rFonts w:hint="eastAsia" w:ascii="仿宋" w:hAnsi="仿宋" w:eastAsia="仿宋" w:cs="仿宋"/>
          <w:sz w:val="32"/>
          <w:szCs w:val="32"/>
          <w:vertAlign w:val="baseline"/>
          <w:lang w:val="en-US" w:eastAsia="zh-CN"/>
        </w:rPr>
        <w:t xml:space="preserve">                         年   月  日    </w:t>
      </w:r>
    </w:p>
    <w:p w14:paraId="0DD40E46">
      <w:pPr>
        <w:pStyle w:val="5"/>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0"/>
        <w:textAlignment w:val="baseline"/>
        <w:rPr>
          <w:rFonts w:hint="eastAsia" w:ascii="仿宋_GB2312" w:hAnsi="仿宋_GB2312" w:eastAsia="仿宋_GB2312" w:cs="仿宋_GB2312"/>
          <w:color w:val="383838"/>
          <w:sz w:val="32"/>
          <w:szCs w:val="32"/>
          <w:highlight w:val="none"/>
          <w:lang w:val="en-US" w:eastAsia="zh-CN"/>
        </w:rPr>
      </w:pPr>
      <w:r>
        <w:rPr>
          <w:rFonts w:hint="eastAsia" w:ascii="仿宋_GB2312" w:hAnsi="仿宋_GB2312" w:eastAsia="仿宋_GB2312" w:cs="仿宋_GB2312"/>
          <w:color w:val="383838"/>
          <w:sz w:val="32"/>
          <w:szCs w:val="32"/>
          <w:highlight w:val="none"/>
          <w:lang w:val="en-US" w:eastAsia="zh-CN"/>
        </w:rPr>
        <w:t>评审方法：综合评分法</w:t>
      </w:r>
    </w:p>
    <w:tbl>
      <w:tblPr>
        <w:tblStyle w:val="6"/>
        <w:tblW w:w="98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7215"/>
        <w:gridCol w:w="1238"/>
      </w:tblGrid>
      <w:tr w14:paraId="79142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8" w:hRule="atLeast"/>
          <w:jc w:val="center"/>
        </w:trPr>
        <w:tc>
          <w:tcPr>
            <w:tcW w:w="1365" w:type="dxa"/>
            <w:noWrap w:val="0"/>
            <w:vAlign w:val="center"/>
          </w:tcPr>
          <w:p w14:paraId="0A8F9ECB">
            <w:pPr>
              <w:spacing w:line="360" w:lineRule="auto"/>
              <w:jc w:val="center"/>
              <w:rPr>
                <w:rFonts w:hint="eastAsia" w:ascii="仿宋_GB2312" w:hAnsi="仿宋_GB2312" w:eastAsia="仿宋_GB2312" w:cs="仿宋_GB2312"/>
                <w:sz w:val="28"/>
                <w:szCs w:val="28"/>
                <w:highlight w:val="none"/>
                <w:lang w:val="en-US" w:eastAsia="zh-CN"/>
              </w:rPr>
            </w:pPr>
            <w:bookmarkStart w:id="0" w:name="_GoBack"/>
            <w:r>
              <w:rPr>
                <w:rFonts w:hint="eastAsia" w:ascii="仿宋_GB2312" w:hAnsi="仿宋_GB2312" w:eastAsia="仿宋_GB2312" w:cs="仿宋_GB2312"/>
                <w:sz w:val="28"/>
                <w:szCs w:val="28"/>
                <w:highlight w:val="none"/>
              </w:rPr>
              <w:t>评</w:t>
            </w:r>
            <w:r>
              <w:rPr>
                <w:rFonts w:hint="eastAsia" w:ascii="仿宋_GB2312" w:hAnsi="仿宋_GB2312" w:eastAsia="仿宋_GB2312" w:cs="仿宋_GB2312"/>
                <w:sz w:val="28"/>
                <w:szCs w:val="28"/>
                <w:highlight w:val="none"/>
                <w:lang w:val="en-US" w:eastAsia="zh-CN"/>
              </w:rPr>
              <w:t>审</w:t>
            </w:r>
            <w:r>
              <w:rPr>
                <w:rFonts w:hint="eastAsia" w:ascii="仿宋_GB2312" w:hAnsi="仿宋_GB2312" w:eastAsia="仿宋_GB2312" w:cs="仿宋_GB2312"/>
                <w:sz w:val="28"/>
                <w:szCs w:val="28"/>
                <w:highlight w:val="none"/>
              </w:rPr>
              <w:t>因素</w:t>
            </w:r>
          </w:p>
        </w:tc>
        <w:tc>
          <w:tcPr>
            <w:tcW w:w="7215" w:type="dxa"/>
            <w:noWrap w:val="0"/>
            <w:vAlign w:val="center"/>
          </w:tcPr>
          <w:p w14:paraId="745FD8FE">
            <w:pPr>
              <w:spacing w:line="360" w:lineRule="auto"/>
              <w:ind w:firstLine="240"/>
              <w:jc w:val="center"/>
              <w:rPr>
                <w:rFonts w:hint="eastAsia" w:ascii="仿宋_GB2312" w:hAnsi="仿宋_GB2312" w:eastAsia="仿宋_GB2312" w:cs="仿宋_GB2312"/>
                <w:sz w:val="28"/>
                <w:szCs w:val="28"/>
                <w:highlight w:val="none"/>
                <w:lang w:eastAsia="zh-CN"/>
              </w:rPr>
            </w:pPr>
            <w:r>
              <w:rPr>
                <w:rFonts w:hint="eastAsia" w:ascii="仿宋_GB2312" w:hAnsi="仿宋_GB2312" w:eastAsia="仿宋_GB2312" w:cs="仿宋_GB2312"/>
                <w:sz w:val="28"/>
                <w:szCs w:val="28"/>
                <w:highlight w:val="none"/>
                <w:lang w:val="en-US" w:eastAsia="zh-CN"/>
              </w:rPr>
              <w:t>评审标准</w:t>
            </w:r>
          </w:p>
        </w:tc>
        <w:tc>
          <w:tcPr>
            <w:tcW w:w="1238" w:type="dxa"/>
            <w:noWrap w:val="0"/>
            <w:vAlign w:val="center"/>
          </w:tcPr>
          <w:p w14:paraId="207A9234">
            <w:pPr>
              <w:tabs>
                <w:tab w:val="left" w:pos="-540"/>
                <w:tab w:val="left" w:pos="2880"/>
                <w:tab w:val="left" w:pos="3600"/>
                <w:tab w:val="left" w:pos="4320"/>
                <w:tab w:val="center" w:pos="4433"/>
              </w:tabs>
              <w:autoSpaceDE w:val="0"/>
              <w:autoSpaceDN w:val="0"/>
              <w:adjustRightInd w:val="0"/>
              <w:spacing w:line="500" w:lineRule="exact"/>
              <w:jc w:val="center"/>
              <w:rPr>
                <w:rFonts w:hint="eastAsia" w:ascii="仿宋_GB2312" w:hAnsi="仿宋_GB2312" w:eastAsia="仿宋_GB2312" w:cs="仿宋_GB2312"/>
                <w:sz w:val="28"/>
                <w:szCs w:val="28"/>
                <w:highlight w:val="none"/>
                <w:lang w:val="zh-CN"/>
              </w:rPr>
            </w:pPr>
            <w:r>
              <w:rPr>
                <w:rFonts w:hint="eastAsia" w:ascii="仿宋_GB2312" w:hAnsi="仿宋_GB2312" w:eastAsia="仿宋_GB2312" w:cs="仿宋_GB2312"/>
                <w:sz w:val="28"/>
                <w:szCs w:val="28"/>
                <w:highlight w:val="none"/>
                <w:lang w:val="zh-CN"/>
              </w:rPr>
              <w:t>分值</w:t>
            </w:r>
          </w:p>
        </w:tc>
      </w:tr>
      <w:tr w14:paraId="3477A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0" w:hRule="atLeast"/>
          <w:jc w:val="center"/>
        </w:trPr>
        <w:tc>
          <w:tcPr>
            <w:tcW w:w="1365" w:type="dxa"/>
            <w:shd w:val="clear" w:color="auto" w:fill="auto"/>
            <w:noWrap w:val="0"/>
            <w:vAlign w:val="center"/>
          </w:tcPr>
          <w:p w14:paraId="6C558119">
            <w:pPr>
              <w:spacing w:line="360" w:lineRule="auto"/>
              <w:jc w:val="center"/>
              <w:rPr>
                <w:rFonts w:hint="default"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报价</w:t>
            </w:r>
          </w:p>
        </w:tc>
        <w:tc>
          <w:tcPr>
            <w:tcW w:w="7215" w:type="dxa"/>
            <w:shd w:val="clear" w:color="auto" w:fill="auto"/>
            <w:noWrap w:val="0"/>
            <w:vAlign w:val="center"/>
          </w:tcPr>
          <w:p w14:paraId="3EEF98D8">
            <w:pPr>
              <w:keepNext w:val="0"/>
              <w:keepLines w:val="0"/>
              <w:pageBreakBefore w:val="0"/>
              <w:widowControl w:val="0"/>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left"/>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以满足采购文件要求的各供应商的有效最低报价为基准价，其价格分为满分20分，其他供应商的价格分统一按照下列公式计算，即：报价得分=(基准价／各供应商有效报价（最终报价)×20(得分保留两位小数)。</w:t>
            </w:r>
          </w:p>
        </w:tc>
        <w:tc>
          <w:tcPr>
            <w:tcW w:w="1238" w:type="dxa"/>
            <w:shd w:val="clear" w:color="auto" w:fill="auto"/>
            <w:noWrap w:val="0"/>
            <w:vAlign w:val="center"/>
          </w:tcPr>
          <w:p w14:paraId="520E04F4">
            <w:pPr>
              <w:tabs>
                <w:tab w:val="left" w:pos="-540"/>
                <w:tab w:val="left" w:pos="2880"/>
                <w:tab w:val="left" w:pos="3600"/>
                <w:tab w:val="left" w:pos="4320"/>
                <w:tab w:val="center" w:pos="4433"/>
              </w:tabs>
              <w:autoSpaceDE w:val="0"/>
              <w:autoSpaceDN w:val="0"/>
              <w:adjustRightInd w:val="0"/>
              <w:spacing w:line="500" w:lineRule="exact"/>
              <w:jc w:val="center"/>
              <w:rPr>
                <w:rFonts w:hint="default"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sz w:val="28"/>
                <w:szCs w:val="28"/>
                <w:highlight w:val="none"/>
                <w:lang w:val="en-US" w:eastAsia="zh-CN"/>
              </w:rPr>
              <w:t>20</w:t>
            </w:r>
          </w:p>
        </w:tc>
      </w:tr>
      <w:tr w14:paraId="7C460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8" w:hRule="atLeast"/>
          <w:jc w:val="center"/>
        </w:trPr>
        <w:tc>
          <w:tcPr>
            <w:tcW w:w="1365" w:type="dxa"/>
            <w:shd w:val="clear" w:color="auto" w:fill="auto"/>
            <w:noWrap w:val="0"/>
            <w:vAlign w:val="center"/>
          </w:tcPr>
          <w:p w14:paraId="271BE545">
            <w:pPr>
              <w:keepNext w:val="0"/>
              <w:keepLines w:val="0"/>
              <w:pageBreakBefore w:val="0"/>
              <w:widowControl w:val="0"/>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center"/>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整体设计方案</w:t>
            </w:r>
          </w:p>
        </w:tc>
        <w:tc>
          <w:tcPr>
            <w:tcW w:w="7215" w:type="dxa"/>
            <w:shd w:val="clear" w:color="auto" w:fill="auto"/>
            <w:noWrap w:val="0"/>
            <w:vAlign w:val="center"/>
          </w:tcPr>
          <w:p w14:paraId="0A657333">
            <w:pPr>
              <w:keepNext w:val="0"/>
              <w:keepLines w:val="0"/>
              <w:pageBreakBefore w:val="0"/>
              <w:widowControl w:val="0"/>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left"/>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结合本项目单身公寓现状，对建筑、暖通、给排水、电气四个专业消防改造方案合理、贴合现场；新增室外独立钢梯设计合规可行，结构专业配套设计完善，满足疏散及规范要求。方案完整合规得满分，存在一般缺陷酌情扣分，存在重大不合规问题不得分。</w:t>
            </w:r>
          </w:p>
        </w:tc>
        <w:tc>
          <w:tcPr>
            <w:tcW w:w="1238" w:type="dxa"/>
            <w:shd w:val="clear" w:color="auto" w:fill="auto"/>
            <w:noWrap w:val="0"/>
            <w:vAlign w:val="center"/>
          </w:tcPr>
          <w:p w14:paraId="247AAE06">
            <w:pPr>
              <w:keepNext w:val="0"/>
              <w:keepLines w:val="0"/>
              <w:pageBreakBefore w:val="0"/>
              <w:widowControl w:val="0"/>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center"/>
              <w:textAlignment w:val="auto"/>
              <w:rPr>
                <w:rFonts w:hint="default"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35</w:t>
            </w:r>
          </w:p>
        </w:tc>
      </w:tr>
      <w:tr w14:paraId="6FA0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0" w:hRule="atLeast"/>
          <w:jc w:val="center"/>
        </w:trPr>
        <w:tc>
          <w:tcPr>
            <w:tcW w:w="1365" w:type="dxa"/>
            <w:shd w:val="clear" w:color="auto" w:fill="auto"/>
            <w:noWrap w:val="0"/>
            <w:vAlign w:val="center"/>
          </w:tcPr>
          <w:p w14:paraId="2B230881">
            <w:pPr>
              <w:keepNext w:val="0"/>
              <w:keepLines w:val="0"/>
              <w:pageBreakBefore w:val="0"/>
              <w:widowControl w:val="0"/>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center"/>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规范符合性及报审服务</w:t>
            </w:r>
          </w:p>
        </w:tc>
        <w:tc>
          <w:tcPr>
            <w:tcW w:w="7215" w:type="dxa"/>
            <w:shd w:val="clear" w:color="auto" w:fill="auto"/>
            <w:noWrap w:val="0"/>
            <w:vAlign w:val="center"/>
          </w:tcPr>
          <w:p w14:paraId="2E6E20C9">
            <w:pPr>
              <w:keepNext w:val="0"/>
              <w:keepLines w:val="0"/>
              <w:pageBreakBefore w:val="0"/>
              <w:widowControl w:val="0"/>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left"/>
              <w:textAlignment w:val="auto"/>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设计依据现行国家消防规范，设计内容准确合规；明确承诺配合图纸送审、图纸答疑答复、协助甲方完成报审相关配套工作，服务内容齐全到位。依据齐全、服务承诺完整得满分，内容缺失、考虑不周酌情扣分。</w:t>
            </w:r>
          </w:p>
        </w:tc>
        <w:tc>
          <w:tcPr>
            <w:tcW w:w="1238" w:type="dxa"/>
            <w:shd w:val="clear" w:color="auto" w:fill="auto"/>
            <w:noWrap w:val="0"/>
            <w:vAlign w:val="center"/>
          </w:tcPr>
          <w:p w14:paraId="7CB950CE">
            <w:pPr>
              <w:keepNext w:val="0"/>
              <w:keepLines w:val="0"/>
              <w:pageBreakBefore w:val="0"/>
              <w:widowControl w:val="0"/>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center"/>
              <w:textAlignment w:val="auto"/>
              <w:rPr>
                <w:rFonts w:hint="default"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25</w:t>
            </w:r>
          </w:p>
        </w:tc>
      </w:tr>
      <w:tr w14:paraId="4284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9" w:hRule="atLeast"/>
          <w:jc w:val="center"/>
        </w:trPr>
        <w:tc>
          <w:tcPr>
            <w:tcW w:w="1365" w:type="dxa"/>
            <w:shd w:val="clear" w:color="auto" w:fill="auto"/>
            <w:noWrap w:val="0"/>
            <w:vAlign w:val="center"/>
          </w:tcPr>
          <w:p w14:paraId="5D91C167">
            <w:pPr>
              <w:keepNext w:val="0"/>
              <w:keepLines w:val="0"/>
              <w:pageBreakBefore w:val="0"/>
              <w:widowControl w:val="0"/>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center"/>
              <w:textAlignment w:val="auto"/>
              <w:rPr>
                <w:rFonts w:hint="default"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图纸质量及实施保障</w:t>
            </w:r>
          </w:p>
        </w:tc>
        <w:tc>
          <w:tcPr>
            <w:tcW w:w="7215" w:type="dxa"/>
            <w:shd w:val="clear" w:color="auto" w:fill="auto"/>
            <w:noWrap w:val="0"/>
            <w:vAlign w:val="center"/>
          </w:tcPr>
          <w:p w14:paraId="7EE8FFCF">
            <w:pPr>
              <w:keepNext w:val="0"/>
              <w:keepLines w:val="0"/>
              <w:pageBreakBefore w:val="0"/>
              <w:widowControl w:val="0"/>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left"/>
              <w:textAlignment w:val="auto"/>
              <w:rPr>
                <w:rFonts w:hint="default"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各专业图纸齐全、深度达标，改造范围、新旧系统衔接清晰，可满足图审及后续施工使用；同时考虑公寓住户安全、施工保障措施合理，方案经济实用。</w:t>
            </w:r>
          </w:p>
        </w:tc>
        <w:tc>
          <w:tcPr>
            <w:tcW w:w="1238" w:type="dxa"/>
            <w:shd w:val="clear" w:color="auto" w:fill="auto"/>
            <w:noWrap w:val="0"/>
            <w:vAlign w:val="center"/>
          </w:tcPr>
          <w:p w14:paraId="67BBEBB7">
            <w:pPr>
              <w:keepNext w:val="0"/>
              <w:keepLines w:val="0"/>
              <w:pageBreakBefore w:val="0"/>
              <w:widowControl w:val="0"/>
              <w:tabs>
                <w:tab w:val="left" w:pos="-540"/>
                <w:tab w:val="left" w:pos="2880"/>
                <w:tab w:val="left" w:pos="3600"/>
                <w:tab w:val="left" w:pos="4320"/>
                <w:tab w:val="center" w:pos="4433"/>
              </w:tabs>
              <w:kinsoku/>
              <w:wordWrap/>
              <w:overflowPunct/>
              <w:topLinePunct w:val="0"/>
              <w:autoSpaceDE w:val="0"/>
              <w:autoSpaceDN w:val="0"/>
              <w:bidi w:val="0"/>
              <w:adjustRightInd w:val="0"/>
              <w:snapToGrid/>
              <w:spacing w:line="320" w:lineRule="exact"/>
              <w:jc w:val="center"/>
              <w:textAlignment w:val="auto"/>
              <w:rPr>
                <w:rFonts w:hint="default"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20</w:t>
            </w:r>
          </w:p>
        </w:tc>
      </w:tr>
      <w:bookmarkEnd w:id="0"/>
    </w:tbl>
    <w:p w14:paraId="3DC3E3F5"/>
    <w:sectPr>
      <w:footerReference r:id="rId5"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91B03">
    <w:pPr>
      <w:spacing w:line="175" w:lineRule="auto"/>
      <w:rPr>
        <w:rFonts w:ascii="宋体" w:hAnsi="宋体" w:eastAsia="宋体" w:cs="宋体"/>
        <w:sz w:val="23"/>
        <w:szCs w:val="23"/>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8CB7E">
    <w:pPr>
      <w:spacing w:line="175" w:lineRule="auto"/>
      <w:rPr>
        <w:rFonts w:ascii="宋体" w:hAnsi="宋体" w:eastAsia="宋体" w:cs="宋体"/>
        <w:sz w:val="23"/>
        <w:szCs w:val="23"/>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5A1AD">
    <w:pPr>
      <w:spacing w:line="175" w:lineRule="auto"/>
      <w:rPr>
        <w:rFonts w:ascii="宋体" w:hAnsi="宋体" w:eastAsia="宋体" w:cs="宋体"/>
        <w:sz w:val="23"/>
        <w:szCs w:val="23"/>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8597C"/>
    <w:multiLevelType w:val="singleLevel"/>
    <w:tmpl w:val="8598597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01875A6"/>
    <w:rsid w:val="495E2727"/>
    <w:rsid w:val="58A903CF"/>
    <w:rsid w:val="7D936B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rPr>
      <w:rFonts w:eastAsia="Times New Roman"/>
    </w:rPr>
  </w:style>
  <w:style w:type="paragraph" w:styleId="3">
    <w:name w:val="Body Text Indent"/>
    <w:basedOn w:val="1"/>
    <w:next w:val="1"/>
    <w:unhideWhenUsed/>
    <w:qFormat/>
    <w:uiPriority w:val="99"/>
    <w:pPr>
      <w:spacing w:after="120"/>
      <w:ind w:left="420" w:leftChars="200"/>
    </w:pPr>
    <w:rPr>
      <w:rFonts w:ascii="Times New Roman" w:hAnsi="Times New Roman" w:eastAsiaTheme="minorEastAsia" w:cstheme="minorBidi"/>
      <w:sz w:val="21"/>
      <w:szCs w:val="22"/>
    </w:rPr>
  </w:style>
  <w:style w:type="paragraph" w:styleId="4">
    <w:name w:val="Plain Text"/>
    <w:basedOn w:val="1"/>
    <w:qFormat/>
    <w:uiPriority w:val="0"/>
    <w:rPr>
      <w:rFonts w:ascii="宋体" w:hAnsi="Courier New"/>
      <w:szCs w:val="20"/>
    </w:rPr>
  </w:style>
  <w:style w:type="paragraph" w:styleId="5">
    <w:name w:val="Normal (Web)"/>
    <w:basedOn w:val="1"/>
    <w:qFormat/>
    <w:uiPriority w:val="0"/>
    <w:pPr>
      <w:spacing w:beforeAutospacing="1" w:afterAutospacing="1"/>
      <w:jc w:val="left"/>
    </w:pPr>
    <w:rPr>
      <w:rFonts w:cs="Times New Roman"/>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大标题"/>
    <w:basedOn w:val="1"/>
    <w:qFormat/>
    <w:uiPriority w:val="0"/>
    <w:pPr>
      <w:widowControl/>
      <w:spacing w:line="500" w:lineRule="exact"/>
      <w:jc w:val="center"/>
    </w:pPr>
    <w:rPr>
      <w:rFonts w:hint="eastAsia" w:ascii="方正小标宋_GBK" w:hAnsi="方正小标宋_GBK" w:eastAsia="方正小标宋_GBK" w:cs="宋体"/>
      <w:color w:val="000000"/>
      <w:kern w:val="0"/>
      <w:sz w:val="44"/>
      <w:szCs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1140</Words>
  <Characters>1171</Characters>
  <Lines>0</Lines>
  <Paragraphs>0</Paragraphs>
  <TotalTime>0</TotalTime>
  <ScaleCrop>false</ScaleCrop>
  <LinksUpToDate>false</LinksUpToDate>
  <CharactersWithSpaces>1251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2024-01-12T01:53:00Z</dcterms:created>
  <dc:creator>Administrator</dc:creator>
  <cp:lastModifiedBy>依心而行</cp:lastModifiedBy>
  <dcterms:modified xsi:type="dcterms:W3CDTF">2026-10-10T07:31:18Z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8AE0D8A5FFF843EA8505C3C7F5B72249_12</vt:lpwstr>
  </property>
  <property fmtid="{D5CDD505-2E9C-101B-9397-08002B2CF9AE}" pid="4" name="KSOTemplateDocerSaveRecord">
    <vt:lpwstr>eyJoZGlkIjoiNjgyZTJmZjVkZTgzMDI1MTM1MjQ5MGRiNjIxNWQ5NGUiLCJ1c2VySWQiOiIzMDcwMjEzNTAifQ==</vt:lpwstr>
  </property>
</Properties>
</file>